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87309" w14:textId="77777777" w:rsidR="0079637A" w:rsidRDefault="00E20607" w:rsidP="0079637A">
      <w:pPr>
        <w:jc w:val="center"/>
        <w:rPr>
          <w:rFonts w:ascii="Calibri" w:eastAsia="Calibri" w:hAnsi="Calibri" w:cs="Calibri"/>
          <w:b/>
          <w:color w:val="17365D"/>
          <w:sz w:val="36"/>
          <w:szCs w:val="36"/>
        </w:rPr>
      </w:pPr>
      <w:r>
        <w:rPr>
          <w:noProof/>
          <w:sz w:val="36"/>
          <w:szCs w:val="36"/>
        </w:rPr>
        <w:drawing>
          <wp:inline distT="0" distB="0" distL="0" distR="0" wp14:anchorId="43043906" wp14:editId="140C6776">
            <wp:extent cx="895350" cy="1381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inline>
        </w:drawing>
      </w:r>
    </w:p>
    <w:p w14:paraId="4BE20785" w14:textId="77777777" w:rsidR="00E20607" w:rsidRPr="00574674" w:rsidRDefault="00E20607" w:rsidP="00E20607">
      <w:pPr>
        <w:pStyle w:val="NormalWeb"/>
        <w:spacing w:before="0" w:beforeAutospacing="0" w:after="0" w:afterAutospacing="0"/>
        <w:jc w:val="center"/>
        <w:rPr>
          <w:rFonts w:asciiTheme="minorHAnsi" w:hAnsiTheme="minorHAnsi" w:cstheme="minorHAnsi"/>
          <w:color w:val="000000" w:themeColor="text1"/>
        </w:rPr>
      </w:pPr>
      <w:r w:rsidRPr="00574674">
        <w:rPr>
          <w:rFonts w:asciiTheme="minorHAnsi" w:hAnsiTheme="minorHAnsi" w:cstheme="minorHAnsi"/>
          <w:i/>
          <w:iCs/>
          <w:color w:val="000000" w:themeColor="text1"/>
        </w:rPr>
        <w:t>Nurturing, Building, Preparing</w:t>
      </w:r>
    </w:p>
    <w:p w14:paraId="39475ED8" w14:textId="77777777" w:rsidR="00EB6240" w:rsidRDefault="00EB6240" w:rsidP="0079637A">
      <w:pPr>
        <w:jc w:val="center"/>
        <w:rPr>
          <w:rFonts w:ascii="Calibri" w:eastAsia="Calibri" w:hAnsi="Calibri" w:cs="Calibri"/>
          <w:b/>
          <w:color w:val="17365D"/>
          <w:sz w:val="36"/>
          <w:szCs w:val="36"/>
        </w:rPr>
      </w:pPr>
    </w:p>
    <w:p w14:paraId="020E6308" w14:textId="77777777" w:rsidR="0079637A" w:rsidRDefault="0079637A" w:rsidP="0079637A">
      <w:pPr>
        <w:jc w:val="center"/>
        <w:rPr>
          <w:rFonts w:ascii="Calibri" w:eastAsia="Calibri" w:hAnsi="Calibri" w:cs="Calibri"/>
          <w:color w:val="17365D"/>
          <w:sz w:val="36"/>
          <w:szCs w:val="36"/>
        </w:rPr>
      </w:pPr>
      <w:r>
        <w:rPr>
          <w:rFonts w:ascii="Calibri" w:eastAsia="Calibri" w:hAnsi="Calibri" w:cs="Calibri"/>
          <w:b/>
          <w:color w:val="17365D"/>
          <w:sz w:val="36"/>
          <w:szCs w:val="36"/>
        </w:rPr>
        <w:t>Our Lady’s Preparatory School and Day Nursery</w:t>
      </w:r>
    </w:p>
    <w:p w14:paraId="7CF9E638" w14:textId="77777777" w:rsidR="0079637A" w:rsidRDefault="0079637A" w:rsidP="0079637A">
      <w:pPr>
        <w:spacing w:after="200"/>
        <w:jc w:val="center"/>
        <w:rPr>
          <w:rFonts w:ascii="Calibri" w:eastAsia="Calibri" w:hAnsi="Calibri" w:cs="Calibri"/>
          <w:sz w:val="36"/>
          <w:szCs w:val="36"/>
        </w:rPr>
      </w:pPr>
      <w:r>
        <w:rPr>
          <w:rFonts w:ascii="Calibri" w:eastAsia="Calibri" w:hAnsi="Calibri" w:cs="Calibri"/>
          <w:b/>
          <w:sz w:val="36"/>
          <w:szCs w:val="36"/>
        </w:rPr>
        <w:t>EAL Policy 1.</w:t>
      </w:r>
      <w:r w:rsidR="00880DB2">
        <w:rPr>
          <w:rFonts w:ascii="Calibri" w:eastAsia="Calibri" w:hAnsi="Calibri" w:cs="Calibri"/>
          <w:b/>
          <w:sz w:val="36"/>
          <w:szCs w:val="36"/>
        </w:rPr>
        <w:t>8</w:t>
      </w:r>
    </w:p>
    <w:p w14:paraId="1A01FB05" w14:textId="77777777" w:rsidR="0079637A" w:rsidRDefault="0079637A">
      <w:pPr>
        <w:rPr>
          <w:rFonts w:eastAsia="Times New Roman" w:cstheme="minorHAnsi"/>
          <w:b/>
          <w:bCs/>
          <w:sz w:val="21"/>
          <w:szCs w:val="21"/>
          <w:lang w:eastAsia="en-GB"/>
        </w:rPr>
      </w:pPr>
    </w:p>
    <w:p w14:paraId="59079EFE" w14:textId="77777777" w:rsidR="0079637A" w:rsidRPr="0079637A" w:rsidRDefault="0079637A" w:rsidP="0079637A">
      <w:pPr>
        <w:spacing w:after="300" w:line="240" w:lineRule="auto"/>
        <w:jc w:val="both"/>
        <w:rPr>
          <w:rFonts w:eastAsia="Times New Roman" w:cstheme="minorHAnsi"/>
          <w:sz w:val="21"/>
          <w:szCs w:val="21"/>
          <w:lang w:eastAsia="en-GB"/>
        </w:rPr>
      </w:pPr>
      <w:r w:rsidRPr="0079637A">
        <w:rPr>
          <w:rFonts w:eastAsia="Times New Roman" w:cstheme="minorHAnsi"/>
          <w:b/>
          <w:bCs/>
          <w:sz w:val="21"/>
          <w:szCs w:val="21"/>
          <w:lang w:eastAsia="en-GB"/>
        </w:rPr>
        <w:t>Rationale</w:t>
      </w:r>
      <w:r>
        <w:rPr>
          <w:rFonts w:eastAsia="Times New Roman" w:cstheme="minorHAnsi"/>
          <w:sz w:val="21"/>
          <w:szCs w:val="21"/>
          <w:lang w:eastAsia="en-GB"/>
        </w:rPr>
        <w:br/>
      </w:r>
      <w:r w:rsidRPr="0079637A">
        <w:rPr>
          <w:rFonts w:eastAsia="Times New Roman" w:cstheme="minorHAnsi"/>
          <w:sz w:val="21"/>
          <w:szCs w:val="21"/>
          <w:lang w:eastAsia="en-GB"/>
        </w:rPr>
        <w:t>We celebrate the fact that many of our children speak more than one language and acknowledge their ability to use a variety of community languages. In our school the teaching and learning, achievements, attitudes and well-being of all children are important. We encourage all children to achieve the highest possible standards. We do this through taking account of each child’s life experiences and needs.</w:t>
      </w:r>
    </w:p>
    <w:p w14:paraId="146B6E9C" w14:textId="77777777" w:rsidR="0079637A" w:rsidRPr="0079637A" w:rsidRDefault="0079637A" w:rsidP="0079637A">
      <w:pPr>
        <w:spacing w:after="300" w:line="240" w:lineRule="auto"/>
        <w:jc w:val="both"/>
        <w:rPr>
          <w:rFonts w:eastAsia="Times New Roman" w:cstheme="minorHAnsi"/>
          <w:sz w:val="21"/>
          <w:szCs w:val="21"/>
          <w:lang w:eastAsia="en-GB"/>
        </w:rPr>
      </w:pPr>
      <w:r w:rsidRPr="0079637A">
        <w:rPr>
          <w:rFonts w:eastAsia="Times New Roman" w:cstheme="minorHAnsi"/>
          <w:sz w:val="21"/>
          <w:szCs w:val="21"/>
          <w:lang w:eastAsia="en-GB"/>
        </w:rPr>
        <w:t>Children who are learning English as an additional language have skills and knowledge about language similar to monolingual English-speaking children. Their ability to participate in the full curriculum may be in advance of their communicative skills in English.</w:t>
      </w:r>
    </w:p>
    <w:p w14:paraId="787F2591" w14:textId="77777777" w:rsidR="0079637A" w:rsidRPr="0079637A" w:rsidRDefault="0079637A" w:rsidP="0079637A">
      <w:pPr>
        <w:spacing w:after="300" w:line="240" w:lineRule="auto"/>
        <w:jc w:val="both"/>
        <w:rPr>
          <w:rFonts w:eastAsia="Times New Roman" w:cstheme="minorHAnsi"/>
          <w:sz w:val="21"/>
          <w:szCs w:val="21"/>
          <w:lang w:eastAsia="en-GB"/>
        </w:rPr>
      </w:pPr>
      <w:r w:rsidRPr="0079637A">
        <w:rPr>
          <w:rFonts w:eastAsia="Times New Roman" w:cstheme="minorHAnsi"/>
          <w:b/>
          <w:bCs/>
          <w:sz w:val="21"/>
          <w:szCs w:val="21"/>
          <w:lang w:eastAsia="en-GB"/>
        </w:rPr>
        <w:t>Aims</w:t>
      </w:r>
      <w:r>
        <w:rPr>
          <w:rFonts w:eastAsia="Times New Roman" w:cstheme="minorHAnsi"/>
          <w:b/>
          <w:bCs/>
          <w:sz w:val="21"/>
          <w:szCs w:val="21"/>
          <w:lang w:eastAsia="en-GB"/>
        </w:rPr>
        <w:br/>
      </w:r>
      <w:r w:rsidRPr="0079637A">
        <w:rPr>
          <w:rFonts w:eastAsia="Times New Roman" w:cstheme="minorHAnsi"/>
          <w:sz w:val="21"/>
          <w:szCs w:val="21"/>
          <w:lang w:eastAsia="en-GB"/>
        </w:rPr>
        <w:t>The National Curriculum secures entitlement for all children to a number of areas of learning and gives them the opportunity to develop the knowledge, understanding, skills and attitudes that are necessary for their self-fulfilment and development as responsible citizens. We promote the principles of fairness and justice for all through the diverse education that we provide in our school.</w:t>
      </w:r>
    </w:p>
    <w:p w14:paraId="40D13625" w14:textId="77777777" w:rsidR="0079637A" w:rsidRDefault="0079637A" w:rsidP="0079637A">
      <w:pPr>
        <w:spacing w:after="300" w:line="240" w:lineRule="auto"/>
        <w:jc w:val="both"/>
        <w:rPr>
          <w:rFonts w:eastAsia="Times New Roman" w:cstheme="minorHAnsi"/>
          <w:sz w:val="21"/>
          <w:szCs w:val="21"/>
          <w:lang w:eastAsia="en-GB"/>
        </w:rPr>
      </w:pPr>
      <w:r w:rsidRPr="0079637A">
        <w:rPr>
          <w:rFonts w:eastAsia="Times New Roman" w:cstheme="minorHAnsi"/>
          <w:sz w:val="21"/>
          <w:szCs w:val="21"/>
          <w:lang w:eastAsia="en-GB"/>
        </w:rPr>
        <w:t xml:space="preserve">The aim of this policy is to help ensure that we meet the full range of needs of those children who are learning English as an additional language. </w:t>
      </w:r>
    </w:p>
    <w:p w14:paraId="3516F6B2" w14:textId="77777777" w:rsidR="0079637A" w:rsidRPr="0079637A" w:rsidRDefault="0079637A" w:rsidP="0079637A">
      <w:pPr>
        <w:spacing w:after="300" w:line="240" w:lineRule="auto"/>
        <w:jc w:val="both"/>
        <w:rPr>
          <w:rFonts w:eastAsia="Times New Roman" w:cstheme="minorHAnsi"/>
          <w:sz w:val="21"/>
          <w:szCs w:val="21"/>
          <w:lang w:eastAsia="en-GB"/>
        </w:rPr>
      </w:pPr>
      <w:r w:rsidRPr="0079637A">
        <w:rPr>
          <w:rFonts w:eastAsia="Times New Roman" w:cstheme="minorHAnsi"/>
          <w:sz w:val="21"/>
          <w:szCs w:val="21"/>
          <w:lang w:eastAsia="en-GB"/>
        </w:rPr>
        <w:t xml:space="preserve">At </w:t>
      </w:r>
      <w:r>
        <w:rPr>
          <w:rFonts w:eastAsia="Times New Roman" w:cstheme="minorHAnsi"/>
          <w:sz w:val="21"/>
          <w:szCs w:val="21"/>
          <w:lang w:eastAsia="en-GB"/>
        </w:rPr>
        <w:t>Our Lady’s Prep</w:t>
      </w:r>
      <w:r w:rsidRPr="0079637A">
        <w:rPr>
          <w:rFonts w:eastAsia="Times New Roman" w:cstheme="minorHAnsi"/>
          <w:sz w:val="21"/>
          <w:szCs w:val="21"/>
          <w:lang w:eastAsia="en-GB"/>
        </w:rPr>
        <w:t xml:space="preserve"> School teachers take action to help children who are learning English as an additional language by various means.</w:t>
      </w:r>
    </w:p>
    <w:p w14:paraId="4D02C88E" w14:textId="77777777" w:rsidR="0079637A" w:rsidRPr="0079637A" w:rsidRDefault="0079637A" w:rsidP="0079637A">
      <w:pPr>
        <w:spacing w:after="300" w:line="240" w:lineRule="auto"/>
        <w:jc w:val="both"/>
        <w:rPr>
          <w:rFonts w:eastAsia="Times New Roman" w:cstheme="minorHAnsi"/>
          <w:sz w:val="21"/>
          <w:szCs w:val="21"/>
          <w:lang w:eastAsia="en-GB"/>
        </w:rPr>
      </w:pPr>
      <w:r w:rsidRPr="0079637A">
        <w:rPr>
          <w:rFonts w:eastAsia="Times New Roman" w:cstheme="minorHAnsi"/>
          <w:sz w:val="21"/>
          <w:szCs w:val="21"/>
          <w:lang w:eastAsia="en-GB"/>
        </w:rPr>
        <w:t>Developing their spoken and written English by:</w:t>
      </w:r>
    </w:p>
    <w:p w14:paraId="7ED4CAC5" w14:textId="77777777" w:rsidR="0079637A" w:rsidRPr="0079637A" w:rsidRDefault="0079637A" w:rsidP="0079637A">
      <w:pPr>
        <w:numPr>
          <w:ilvl w:val="0"/>
          <w:numId w:val="1"/>
        </w:numPr>
        <w:spacing w:after="0" w:line="240" w:lineRule="auto"/>
        <w:ind w:left="300"/>
        <w:jc w:val="both"/>
        <w:rPr>
          <w:rFonts w:eastAsia="Times New Roman" w:cstheme="minorHAnsi"/>
          <w:sz w:val="21"/>
          <w:szCs w:val="21"/>
          <w:lang w:eastAsia="en-GB"/>
        </w:rPr>
      </w:pPr>
      <w:r w:rsidRPr="0079637A">
        <w:rPr>
          <w:rFonts w:eastAsia="Times New Roman" w:cstheme="minorHAnsi"/>
          <w:sz w:val="21"/>
          <w:szCs w:val="21"/>
          <w:lang w:eastAsia="en-GB"/>
        </w:rPr>
        <w:t>ensuring that vocabulary work covers the technical as well as the everyday meaning of key words, metaphors and idioms;</w:t>
      </w:r>
    </w:p>
    <w:p w14:paraId="4473E9F1" w14:textId="77777777" w:rsidR="0079637A" w:rsidRPr="0079637A" w:rsidRDefault="0079637A" w:rsidP="0079637A">
      <w:pPr>
        <w:numPr>
          <w:ilvl w:val="0"/>
          <w:numId w:val="1"/>
        </w:numPr>
        <w:spacing w:after="0" w:line="240" w:lineRule="auto"/>
        <w:ind w:left="300"/>
        <w:jc w:val="both"/>
        <w:rPr>
          <w:rFonts w:eastAsia="Times New Roman" w:cstheme="minorHAnsi"/>
          <w:sz w:val="21"/>
          <w:szCs w:val="21"/>
          <w:lang w:eastAsia="en-GB"/>
        </w:rPr>
      </w:pPr>
      <w:r w:rsidRPr="0079637A">
        <w:rPr>
          <w:rFonts w:eastAsia="Times New Roman" w:cstheme="minorHAnsi"/>
          <w:sz w:val="21"/>
          <w:szCs w:val="21"/>
          <w:lang w:eastAsia="en-GB"/>
        </w:rPr>
        <w:t>displaying key vocabulary;</w:t>
      </w:r>
    </w:p>
    <w:p w14:paraId="2DE29E7D" w14:textId="77777777" w:rsidR="0079637A" w:rsidRPr="0079637A" w:rsidRDefault="0079637A" w:rsidP="0079637A">
      <w:pPr>
        <w:numPr>
          <w:ilvl w:val="0"/>
          <w:numId w:val="1"/>
        </w:numPr>
        <w:spacing w:after="0" w:line="240" w:lineRule="auto"/>
        <w:ind w:left="300"/>
        <w:jc w:val="both"/>
        <w:rPr>
          <w:rFonts w:eastAsia="Times New Roman" w:cstheme="minorHAnsi"/>
          <w:sz w:val="21"/>
          <w:szCs w:val="21"/>
          <w:lang w:eastAsia="en-GB"/>
        </w:rPr>
      </w:pPr>
      <w:r w:rsidRPr="0079637A">
        <w:rPr>
          <w:rFonts w:eastAsia="Times New Roman" w:cstheme="minorHAnsi"/>
          <w:sz w:val="21"/>
          <w:szCs w:val="21"/>
          <w:lang w:eastAsia="en-GB"/>
        </w:rPr>
        <w:t>explaining how speaking and writing in English are structured for different purposes across a range of subjects;</w:t>
      </w:r>
    </w:p>
    <w:p w14:paraId="69E6F660" w14:textId="77777777" w:rsidR="0079637A" w:rsidRPr="0079637A" w:rsidRDefault="0079637A" w:rsidP="0079637A">
      <w:pPr>
        <w:numPr>
          <w:ilvl w:val="0"/>
          <w:numId w:val="1"/>
        </w:numPr>
        <w:spacing w:after="0" w:line="240" w:lineRule="auto"/>
        <w:ind w:left="300"/>
        <w:jc w:val="both"/>
        <w:rPr>
          <w:rFonts w:eastAsia="Times New Roman" w:cstheme="minorHAnsi"/>
          <w:sz w:val="21"/>
          <w:szCs w:val="21"/>
          <w:lang w:eastAsia="en-GB"/>
        </w:rPr>
      </w:pPr>
      <w:r w:rsidRPr="0079637A">
        <w:rPr>
          <w:rFonts w:eastAsia="Times New Roman" w:cstheme="minorHAnsi"/>
          <w:sz w:val="21"/>
          <w:szCs w:val="21"/>
          <w:lang w:eastAsia="en-GB"/>
        </w:rPr>
        <w:t>providing a range of reading materials that highlight the different ways in which English is used;</w:t>
      </w:r>
    </w:p>
    <w:p w14:paraId="5C86C054" w14:textId="77777777" w:rsidR="0079637A" w:rsidRPr="0079637A" w:rsidRDefault="0079637A" w:rsidP="0079637A">
      <w:pPr>
        <w:numPr>
          <w:ilvl w:val="0"/>
          <w:numId w:val="1"/>
        </w:numPr>
        <w:spacing w:after="0" w:line="240" w:lineRule="auto"/>
        <w:ind w:left="300"/>
        <w:jc w:val="both"/>
        <w:rPr>
          <w:rFonts w:eastAsia="Times New Roman" w:cstheme="minorHAnsi"/>
          <w:sz w:val="21"/>
          <w:szCs w:val="21"/>
          <w:lang w:eastAsia="en-GB"/>
        </w:rPr>
      </w:pPr>
      <w:r w:rsidRPr="0079637A">
        <w:rPr>
          <w:rFonts w:eastAsia="Times New Roman" w:cstheme="minorHAnsi"/>
          <w:sz w:val="21"/>
          <w:szCs w:val="21"/>
          <w:lang w:eastAsia="en-GB"/>
        </w:rPr>
        <w:t>ensuring that there are effective opportunities for talking, and that talking is used to support writing;</w:t>
      </w:r>
    </w:p>
    <w:p w14:paraId="388D2F3B" w14:textId="77777777" w:rsidR="0079637A" w:rsidRPr="0079637A" w:rsidRDefault="0079637A" w:rsidP="0079637A">
      <w:pPr>
        <w:numPr>
          <w:ilvl w:val="0"/>
          <w:numId w:val="1"/>
        </w:numPr>
        <w:spacing w:after="0" w:line="240" w:lineRule="auto"/>
        <w:ind w:left="300"/>
        <w:jc w:val="both"/>
        <w:rPr>
          <w:rFonts w:eastAsia="Times New Roman" w:cstheme="minorHAnsi"/>
          <w:sz w:val="21"/>
          <w:szCs w:val="21"/>
          <w:lang w:eastAsia="en-GB"/>
        </w:rPr>
      </w:pPr>
      <w:r w:rsidRPr="0079637A">
        <w:rPr>
          <w:rFonts w:eastAsia="Times New Roman" w:cstheme="minorHAnsi"/>
          <w:sz w:val="21"/>
          <w:szCs w:val="21"/>
          <w:lang w:eastAsia="en-GB"/>
        </w:rPr>
        <w:t>encouraging children to transfer their knowledge, skills and understanding of one language to another;</w:t>
      </w:r>
    </w:p>
    <w:p w14:paraId="1B59C6AC" w14:textId="77777777" w:rsidR="0079637A" w:rsidRPr="0079637A" w:rsidRDefault="0079637A" w:rsidP="0079637A">
      <w:pPr>
        <w:numPr>
          <w:ilvl w:val="0"/>
          <w:numId w:val="1"/>
        </w:numPr>
        <w:spacing w:after="0" w:line="240" w:lineRule="auto"/>
        <w:ind w:left="300"/>
        <w:jc w:val="both"/>
        <w:rPr>
          <w:rFonts w:eastAsia="Times New Roman" w:cstheme="minorHAnsi"/>
          <w:sz w:val="21"/>
          <w:szCs w:val="21"/>
          <w:lang w:eastAsia="en-GB"/>
        </w:rPr>
      </w:pPr>
      <w:r w:rsidRPr="0079637A">
        <w:rPr>
          <w:rFonts w:eastAsia="Times New Roman" w:cstheme="minorHAnsi"/>
          <w:sz w:val="21"/>
          <w:szCs w:val="21"/>
          <w:lang w:eastAsia="en-GB"/>
        </w:rPr>
        <w:t>building on children’s experiences of language at home and in the wider community, so that their developing uses of English and other languages support one another;</w:t>
      </w:r>
    </w:p>
    <w:p w14:paraId="5E277EF6" w14:textId="77777777" w:rsidR="00BF7C9E" w:rsidRDefault="00BF7C9E" w:rsidP="0079637A">
      <w:pPr>
        <w:spacing w:after="300" w:line="240" w:lineRule="auto"/>
        <w:jc w:val="both"/>
        <w:rPr>
          <w:rFonts w:eastAsia="Times New Roman" w:cstheme="minorHAnsi"/>
          <w:sz w:val="21"/>
          <w:szCs w:val="21"/>
          <w:lang w:eastAsia="en-GB"/>
        </w:rPr>
      </w:pPr>
    </w:p>
    <w:p w14:paraId="2C3E9256" w14:textId="77777777" w:rsidR="00DD2270" w:rsidRDefault="00DD2270" w:rsidP="0079637A">
      <w:pPr>
        <w:spacing w:after="300" w:line="240" w:lineRule="auto"/>
        <w:jc w:val="both"/>
        <w:rPr>
          <w:rFonts w:eastAsia="Times New Roman" w:cstheme="minorHAnsi"/>
          <w:sz w:val="21"/>
          <w:szCs w:val="21"/>
          <w:lang w:eastAsia="en-GB"/>
        </w:rPr>
      </w:pPr>
    </w:p>
    <w:p w14:paraId="7780C774" w14:textId="77777777" w:rsidR="0079637A" w:rsidRPr="0079637A" w:rsidRDefault="0079637A" w:rsidP="0079637A">
      <w:pPr>
        <w:spacing w:after="300" w:line="240" w:lineRule="auto"/>
        <w:jc w:val="both"/>
        <w:rPr>
          <w:rFonts w:eastAsia="Times New Roman" w:cstheme="minorHAnsi"/>
          <w:sz w:val="21"/>
          <w:szCs w:val="21"/>
          <w:lang w:eastAsia="en-GB"/>
        </w:rPr>
      </w:pPr>
      <w:r w:rsidRPr="0079637A">
        <w:rPr>
          <w:rFonts w:eastAsia="Times New Roman" w:cstheme="minorHAnsi"/>
          <w:sz w:val="21"/>
          <w:szCs w:val="21"/>
          <w:lang w:eastAsia="en-GB"/>
        </w:rPr>
        <w:t>Ensuring access to the curriculum and to assessment by:</w:t>
      </w:r>
    </w:p>
    <w:p w14:paraId="2270A1A8" w14:textId="77777777" w:rsidR="0079637A" w:rsidRPr="0079637A" w:rsidRDefault="0079637A" w:rsidP="0079637A">
      <w:pPr>
        <w:numPr>
          <w:ilvl w:val="0"/>
          <w:numId w:val="2"/>
        </w:numPr>
        <w:spacing w:after="0" w:line="240" w:lineRule="auto"/>
        <w:ind w:left="300"/>
        <w:jc w:val="both"/>
        <w:rPr>
          <w:rFonts w:eastAsia="Times New Roman" w:cstheme="minorHAnsi"/>
          <w:sz w:val="21"/>
          <w:szCs w:val="21"/>
          <w:lang w:eastAsia="en-GB"/>
        </w:rPr>
      </w:pPr>
      <w:r w:rsidRPr="0079637A">
        <w:rPr>
          <w:rFonts w:eastAsia="Times New Roman" w:cstheme="minorHAnsi"/>
          <w:sz w:val="21"/>
          <w:szCs w:val="21"/>
          <w:lang w:eastAsia="en-GB"/>
        </w:rPr>
        <w:t>using accessible texts and materials that suit children’s ages and levels of learning;</w:t>
      </w:r>
    </w:p>
    <w:p w14:paraId="55F66EE4" w14:textId="77777777" w:rsidR="0079637A" w:rsidRPr="0079637A" w:rsidRDefault="0079637A" w:rsidP="0079637A">
      <w:pPr>
        <w:numPr>
          <w:ilvl w:val="0"/>
          <w:numId w:val="2"/>
        </w:numPr>
        <w:spacing w:after="0" w:line="240" w:lineRule="auto"/>
        <w:ind w:left="300"/>
        <w:jc w:val="both"/>
        <w:rPr>
          <w:rFonts w:eastAsia="Times New Roman" w:cstheme="minorHAnsi"/>
          <w:sz w:val="21"/>
          <w:szCs w:val="21"/>
          <w:lang w:eastAsia="en-GB"/>
        </w:rPr>
      </w:pPr>
      <w:r w:rsidRPr="0079637A">
        <w:rPr>
          <w:rFonts w:eastAsia="Times New Roman" w:cstheme="minorHAnsi"/>
          <w:sz w:val="21"/>
          <w:szCs w:val="21"/>
          <w:lang w:eastAsia="en-GB"/>
        </w:rPr>
        <w:t>providing support through ICT, video or audio materials, dictionaries and translators, readers and amanuenses;</w:t>
      </w:r>
    </w:p>
    <w:p w14:paraId="6A08F7E4" w14:textId="77777777" w:rsidR="0079637A" w:rsidRPr="0079637A" w:rsidRDefault="0079637A" w:rsidP="0079637A">
      <w:pPr>
        <w:numPr>
          <w:ilvl w:val="0"/>
          <w:numId w:val="2"/>
        </w:numPr>
        <w:spacing w:after="0" w:line="240" w:lineRule="auto"/>
        <w:ind w:left="300"/>
        <w:jc w:val="both"/>
        <w:rPr>
          <w:rFonts w:eastAsia="Times New Roman" w:cstheme="minorHAnsi"/>
          <w:sz w:val="21"/>
          <w:szCs w:val="21"/>
          <w:lang w:eastAsia="en-GB"/>
        </w:rPr>
      </w:pPr>
      <w:r w:rsidRPr="0079637A">
        <w:rPr>
          <w:rFonts w:eastAsia="Times New Roman" w:cstheme="minorHAnsi"/>
          <w:sz w:val="21"/>
          <w:szCs w:val="21"/>
          <w:lang w:eastAsia="en-GB"/>
        </w:rPr>
        <w:t>using the home or first language where appropriate;</w:t>
      </w:r>
    </w:p>
    <w:p w14:paraId="751AE893" w14:textId="77777777" w:rsidR="0079637A" w:rsidRDefault="0079637A" w:rsidP="0079637A">
      <w:pPr>
        <w:numPr>
          <w:ilvl w:val="0"/>
          <w:numId w:val="2"/>
        </w:numPr>
        <w:spacing w:after="0" w:line="240" w:lineRule="auto"/>
        <w:ind w:left="300"/>
        <w:jc w:val="both"/>
        <w:rPr>
          <w:rFonts w:eastAsia="Times New Roman" w:cstheme="minorHAnsi"/>
          <w:sz w:val="21"/>
          <w:szCs w:val="21"/>
          <w:lang w:eastAsia="en-GB"/>
        </w:rPr>
      </w:pPr>
      <w:r w:rsidRPr="0079637A">
        <w:rPr>
          <w:rFonts w:eastAsia="Times New Roman" w:cstheme="minorHAnsi"/>
          <w:sz w:val="21"/>
          <w:szCs w:val="21"/>
          <w:lang w:eastAsia="en-GB"/>
        </w:rPr>
        <w:t>setting targets in literacy for targeted children</w:t>
      </w:r>
    </w:p>
    <w:p w14:paraId="24594E2F" w14:textId="77777777" w:rsidR="0079637A" w:rsidRDefault="0079637A" w:rsidP="0079637A">
      <w:pPr>
        <w:spacing w:after="0" w:line="240" w:lineRule="auto"/>
        <w:ind w:left="300"/>
        <w:jc w:val="both"/>
        <w:rPr>
          <w:rFonts w:eastAsia="Times New Roman" w:cstheme="minorHAnsi"/>
          <w:sz w:val="21"/>
          <w:szCs w:val="21"/>
          <w:lang w:eastAsia="en-GB"/>
        </w:rPr>
      </w:pPr>
    </w:p>
    <w:p w14:paraId="11192171" w14:textId="77777777" w:rsidR="0079637A" w:rsidRDefault="0079637A" w:rsidP="0079637A">
      <w:pPr>
        <w:spacing w:after="0" w:line="240" w:lineRule="auto"/>
        <w:ind w:left="300"/>
        <w:jc w:val="both"/>
        <w:rPr>
          <w:rFonts w:eastAsia="Times New Roman" w:cstheme="minorHAnsi"/>
          <w:sz w:val="21"/>
          <w:szCs w:val="21"/>
          <w:lang w:eastAsia="en-GB"/>
        </w:rPr>
      </w:pPr>
    </w:p>
    <w:p w14:paraId="0C24A0A7" w14:textId="77777777" w:rsidR="0079637A" w:rsidRPr="0079637A" w:rsidRDefault="0079637A" w:rsidP="0079637A">
      <w:pPr>
        <w:spacing w:after="300" w:line="240" w:lineRule="auto"/>
        <w:jc w:val="both"/>
        <w:rPr>
          <w:rFonts w:eastAsia="Times New Roman" w:cstheme="minorHAnsi"/>
          <w:sz w:val="21"/>
          <w:szCs w:val="21"/>
          <w:lang w:eastAsia="en-GB"/>
        </w:rPr>
      </w:pPr>
      <w:r w:rsidRPr="0079637A">
        <w:rPr>
          <w:rFonts w:eastAsia="Times New Roman" w:cstheme="minorHAnsi"/>
          <w:b/>
          <w:bCs/>
          <w:sz w:val="21"/>
          <w:szCs w:val="21"/>
          <w:lang w:eastAsia="en-GB"/>
        </w:rPr>
        <w:t>Curriculum access</w:t>
      </w:r>
    </w:p>
    <w:p w14:paraId="57BBB27F" w14:textId="77777777" w:rsidR="00E37F8A" w:rsidRDefault="00E37F8A" w:rsidP="0079637A">
      <w:pPr>
        <w:spacing w:after="300" w:line="240" w:lineRule="auto"/>
        <w:jc w:val="both"/>
        <w:rPr>
          <w:rFonts w:eastAsia="Times New Roman" w:cstheme="minorHAnsi"/>
          <w:sz w:val="21"/>
          <w:szCs w:val="21"/>
          <w:lang w:eastAsia="en-GB"/>
        </w:rPr>
      </w:pPr>
      <w:r>
        <w:rPr>
          <w:rFonts w:eastAsia="Times New Roman" w:cstheme="minorHAnsi"/>
          <w:sz w:val="21"/>
          <w:szCs w:val="21"/>
          <w:lang w:eastAsia="en-GB"/>
        </w:rPr>
        <w:t>This policy applies to all pupils, including those in the EYFS, and EAL practice in the early years follows the statutory Framework for the EYFS.</w:t>
      </w:r>
    </w:p>
    <w:p w14:paraId="7433EDC6" w14:textId="6D5B042A" w:rsidR="0079637A" w:rsidRPr="0079637A" w:rsidRDefault="0079637A" w:rsidP="0079637A">
      <w:pPr>
        <w:spacing w:after="300" w:line="240" w:lineRule="auto"/>
        <w:jc w:val="both"/>
        <w:rPr>
          <w:rFonts w:eastAsia="Times New Roman" w:cstheme="minorHAnsi"/>
          <w:sz w:val="21"/>
          <w:szCs w:val="21"/>
          <w:lang w:eastAsia="en-GB"/>
        </w:rPr>
      </w:pPr>
      <w:r w:rsidRPr="0079637A">
        <w:rPr>
          <w:rFonts w:eastAsia="Times New Roman" w:cstheme="minorHAnsi"/>
          <w:sz w:val="21"/>
          <w:szCs w:val="21"/>
          <w:lang w:eastAsia="en-GB"/>
        </w:rPr>
        <w:t>Children with English as an additional language do not produce separate work, unless within a focused target intervention group.</w:t>
      </w:r>
    </w:p>
    <w:p w14:paraId="0735AD3C" w14:textId="77777777" w:rsidR="0079637A" w:rsidRPr="0079637A" w:rsidRDefault="0079637A" w:rsidP="0079637A">
      <w:pPr>
        <w:spacing w:after="300" w:line="240" w:lineRule="auto"/>
        <w:jc w:val="both"/>
        <w:rPr>
          <w:rFonts w:eastAsia="Times New Roman" w:cstheme="minorHAnsi"/>
          <w:sz w:val="21"/>
          <w:szCs w:val="21"/>
          <w:lang w:eastAsia="en-GB"/>
        </w:rPr>
      </w:pPr>
      <w:r w:rsidRPr="0079637A">
        <w:rPr>
          <w:rFonts w:eastAsia="Times New Roman" w:cstheme="minorHAnsi"/>
          <w:sz w:val="21"/>
          <w:szCs w:val="21"/>
          <w:lang w:eastAsia="en-GB"/>
        </w:rPr>
        <w:t xml:space="preserve">We </w:t>
      </w:r>
      <w:r>
        <w:rPr>
          <w:rFonts w:eastAsia="Times New Roman" w:cstheme="minorHAnsi"/>
          <w:sz w:val="21"/>
          <w:szCs w:val="21"/>
          <w:lang w:eastAsia="en-GB"/>
        </w:rPr>
        <w:t>may</w:t>
      </w:r>
      <w:r w:rsidRPr="0079637A">
        <w:rPr>
          <w:rFonts w:eastAsia="Times New Roman" w:cstheme="minorHAnsi"/>
          <w:sz w:val="21"/>
          <w:szCs w:val="21"/>
          <w:lang w:eastAsia="en-GB"/>
        </w:rPr>
        <w:t xml:space="preserve"> withdraw children from lessons to receive EAL support in order to support those children who are targeted and in need of additional small group work, in addition to those children who are new to English</w:t>
      </w:r>
      <w:r>
        <w:rPr>
          <w:rFonts w:eastAsia="Times New Roman" w:cstheme="minorHAnsi"/>
          <w:sz w:val="21"/>
          <w:szCs w:val="21"/>
          <w:lang w:eastAsia="en-GB"/>
        </w:rPr>
        <w:t xml:space="preserve"> (with Teaching and Learning Assistants [TLAs], for example)</w:t>
      </w:r>
      <w:r w:rsidRPr="0079637A">
        <w:rPr>
          <w:rFonts w:eastAsia="Times New Roman" w:cstheme="minorHAnsi"/>
          <w:sz w:val="21"/>
          <w:szCs w:val="21"/>
          <w:lang w:eastAsia="en-GB"/>
        </w:rPr>
        <w:t xml:space="preserve">. </w:t>
      </w:r>
      <w:r>
        <w:rPr>
          <w:rFonts w:eastAsia="Times New Roman" w:cstheme="minorHAnsi"/>
          <w:sz w:val="21"/>
          <w:szCs w:val="21"/>
          <w:lang w:eastAsia="en-GB"/>
        </w:rPr>
        <w:t xml:space="preserve">  TLAs </w:t>
      </w:r>
      <w:r w:rsidRPr="0079637A">
        <w:rPr>
          <w:rFonts w:eastAsia="Times New Roman" w:cstheme="minorHAnsi"/>
          <w:sz w:val="21"/>
          <w:szCs w:val="21"/>
          <w:lang w:eastAsia="en-GB"/>
        </w:rPr>
        <w:t xml:space="preserve">also work in partnership with class teachers within classrooms. This involves supporting individual children or small groups of children. </w:t>
      </w:r>
    </w:p>
    <w:p w14:paraId="31438448" w14:textId="77777777" w:rsidR="0079637A" w:rsidRPr="0079637A" w:rsidRDefault="0079637A" w:rsidP="0079637A">
      <w:pPr>
        <w:spacing w:after="300" w:line="240" w:lineRule="auto"/>
        <w:jc w:val="both"/>
        <w:rPr>
          <w:rFonts w:eastAsia="Times New Roman" w:cstheme="minorHAnsi"/>
          <w:sz w:val="21"/>
          <w:szCs w:val="21"/>
          <w:lang w:eastAsia="en-GB"/>
        </w:rPr>
      </w:pPr>
      <w:r>
        <w:rPr>
          <w:rFonts w:eastAsia="Times New Roman" w:cstheme="minorHAnsi"/>
          <w:sz w:val="21"/>
          <w:szCs w:val="21"/>
          <w:lang w:eastAsia="en-GB"/>
        </w:rPr>
        <w:t xml:space="preserve">The curriculum </w:t>
      </w:r>
      <w:r w:rsidRPr="0079637A">
        <w:rPr>
          <w:rFonts w:eastAsia="Times New Roman" w:cstheme="minorHAnsi"/>
          <w:sz w:val="21"/>
          <w:szCs w:val="21"/>
          <w:lang w:eastAsia="en-GB"/>
        </w:rPr>
        <w:t>helps children learning English as an additional language by:</w:t>
      </w:r>
    </w:p>
    <w:p w14:paraId="06367B74" w14:textId="77777777" w:rsidR="0079637A" w:rsidRPr="0079637A" w:rsidRDefault="0079637A" w:rsidP="0079637A">
      <w:pPr>
        <w:numPr>
          <w:ilvl w:val="0"/>
          <w:numId w:val="3"/>
        </w:numPr>
        <w:spacing w:after="0" w:line="240" w:lineRule="auto"/>
        <w:ind w:left="300"/>
        <w:jc w:val="both"/>
        <w:rPr>
          <w:rFonts w:eastAsia="Times New Roman" w:cstheme="minorHAnsi"/>
          <w:sz w:val="21"/>
          <w:szCs w:val="21"/>
          <w:lang w:eastAsia="en-GB"/>
        </w:rPr>
      </w:pPr>
      <w:r w:rsidRPr="0079637A">
        <w:rPr>
          <w:rFonts w:eastAsia="Times New Roman" w:cstheme="minorHAnsi"/>
          <w:sz w:val="21"/>
          <w:szCs w:val="21"/>
          <w:lang w:eastAsia="en-GB"/>
        </w:rPr>
        <w:t>building on children’s experiences of language at home and in the wider community, so that their developing uses of English and of other languages support one another;</w:t>
      </w:r>
    </w:p>
    <w:p w14:paraId="732AB494" w14:textId="77777777" w:rsidR="0079637A" w:rsidRPr="0079637A" w:rsidRDefault="0079637A" w:rsidP="0079637A">
      <w:pPr>
        <w:numPr>
          <w:ilvl w:val="0"/>
          <w:numId w:val="3"/>
        </w:numPr>
        <w:spacing w:after="0" w:line="240" w:lineRule="auto"/>
        <w:ind w:left="300"/>
        <w:jc w:val="both"/>
        <w:rPr>
          <w:rFonts w:eastAsia="Times New Roman" w:cstheme="minorHAnsi"/>
          <w:sz w:val="21"/>
          <w:szCs w:val="21"/>
          <w:lang w:eastAsia="en-GB"/>
        </w:rPr>
      </w:pPr>
      <w:r w:rsidRPr="0079637A">
        <w:rPr>
          <w:rFonts w:eastAsia="Times New Roman" w:cstheme="minorHAnsi"/>
          <w:sz w:val="21"/>
          <w:szCs w:val="21"/>
          <w:lang w:eastAsia="en-GB"/>
        </w:rPr>
        <w:t>providing a range of opportunities for children to engage in speaking and listening activities in English with peers and adults;</w:t>
      </w:r>
    </w:p>
    <w:p w14:paraId="485E8EBF" w14:textId="77777777" w:rsidR="0079637A" w:rsidRPr="0079637A" w:rsidRDefault="0079637A" w:rsidP="0079637A">
      <w:pPr>
        <w:numPr>
          <w:ilvl w:val="0"/>
          <w:numId w:val="3"/>
        </w:numPr>
        <w:spacing w:after="0" w:line="240" w:lineRule="auto"/>
        <w:ind w:left="300"/>
        <w:jc w:val="both"/>
        <w:rPr>
          <w:rFonts w:eastAsia="Times New Roman" w:cstheme="minorHAnsi"/>
          <w:sz w:val="21"/>
          <w:szCs w:val="21"/>
          <w:lang w:eastAsia="en-GB"/>
        </w:rPr>
      </w:pPr>
      <w:r w:rsidRPr="0079637A">
        <w:rPr>
          <w:rFonts w:eastAsia="Times New Roman" w:cstheme="minorHAnsi"/>
          <w:sz w:val="21"/>
          <w:szCs w:val="21"/>
          <w:lang w:eastAsia="en-GB"/>
        </w:rPr>
        <w:t>providing bilingual support to extend vocabulary;</w:t>
      </w:r>
    </w:p>
    <w:p w14:paraId="6E970E53" w14:textId="77777777" w:rsidR="0079637A" w:rsidRDefault="0079637A" w:rsidP="0079637A">
      <w:pPr>
        <w:spacing w:after="0" w:line="240" w:lineRule="auto"/>
        <w:ind w:left="-60"/>
        <w:jc w:val="both"/>
        <w:rPr>
          <w:rFonts w:eastAsia="Times New Roman" w:cstheme="minorHAnsi"/>
          <w:sz w:val="21"/>
          <w:szCs w:val="21"/>
          <w:lang w:eastAsia="en-GB"/>
        </w:rPr>
      </w:pPr>
    </w:p>
    <w:p w14:paraId="340D774C" w14:textId="3C287CC5" w:rsidR="0079637A" w:rsidRDefault="0079637A" w:rsidP="0079637A">
      <w:pPr>
        <w:spacing w:after="0" w:line="240" w:lineRule="auto"/>
        <w:ind w:left="-60"/>
        <w:jc w:val="both"/>
        <w:rPr>
          <w:rFonts w:eastAsia="Times New Roman" w:cstheme="minorHAnsi"/>
          <w:sz w:val="21"/>
          <w:szCs w:val="21"/>
          <w:lang w:eastAsia="en-GB"/>
        </w:rPr>
      </w:pPr>
      <w:r>
        <w:rPr>
          <w:rFonts w:eastAsia="Times New Roman" w:cstheme="minorHAnsi"/>
          <w:sz w:val="21"/>
          <w:szCs w:val="21"/>
          <w:lang w:eastAsia="en-GB"/>
        </w:rPr>
        <w:t>This policy is applicable to all pupils, including those in the EYFS.</w:t>
      </w:r>
      <w:r w:rsidR="00E37F8A">
        <w:rPr>
          <w:rFonts w:eastAsia="Times New Roman" w:cstheme="minorHAnsi"/>
          <w:sz w:val="21"/>
          <w:szCs w:val="21"/>
          <w:lang w:eastAsia="en-GB"/>
        </w:rPr>
        <w:t xml:space="preserve"> It is implemented through actional plans and adapted curriculum materials.  Progress is monitored and reported to the Deputy Headmaster.</w:t>
      </w:r>
    </w:p>
    <w:p w14:paraId="03A65CE1" w14:textId="77777777" w:rsidR="0079637A" w:rsidRPr="0079637A" w:rsidRDefault="0079637A" w:rsidP="0079637A">
      <w:pPr>
        <w:spacing w:after="0" w:line="240" w:lineRule="auto"/>
        <w:ind w:left="-60"/>
        <w:jc w:val="both"/>
        <w:rPr>
          <w:rFonts w:eastAsia="Times New Roman" w:cstheme="minorHAnsi"/>
          <w:sz w:val="21"/>
          <w:szCs w:val="21"/>
          <w:lang w:eastAsia="en-GB"/>
        </w:rPr>
      </w:pPr>
    </w:p>
    <w:p w14:paraId="2045D50B" w14:textId="705BFC4C" w:rsidR="0079637A" w:rsidRPr="0079637A" w:rsidRDefault="0079637A" w:rsidP="0079637A">
      <w:pPr>
        <w:spacing w:after="300" w:line="240" w:lineRule="auto"/>
        <w:jc w:val="both"/>
        <w:rPr>
          <w:rFonts w:eastAsia="Times New Roman" w:cstheme="minorHAnsi"/>
          <w:sz w:val="21"/>
          <w:szCs w:val="21"/>
          <w:lang w:eastAsia="en-GB"/>
        </w:rPr>
      </w:pPr>
      <w:r w:rsidRPr="0079637A">
        <w:rPr>
          <w:rFonts w:eastAsia="Times New Roman" w:cstheme="minorHAnsi"/>
          <w:b/>
          <w:bCs/>
          <w:sz w:val="21"/>
          <w:szCs w:val="21"/>
          <w:lang w:eastAsia="en-GB"/>
        </w:rPr>
        <w:t>Assessment</w:t>
      </w:r>
      <w:r>
        <w:rPr>
          <w:rFonts w:eastAsia="Times New Roman" w:cstheme="minorHAnsi"/>
          <w:sz w:val="21"/>
          <w:szCs w:val="21"/>
          <w:lang w:eastAsia="en-GB"/>
        </w:rPr>
        <w:br/>
      </w:r>
      <w:r w:rsidRPr="0079637A">
        <w:rPr>
          <w:rFonts w:eastAsia="Times New Roman" w:cstheme="minorHAnsi"/>
          <w:sz w:val="21"/>
          <w:szCs w:val="21"/>
          <w:lang w:eastAsia="en-GB"/>
        </w:rPr>
        <w:t xml:space="preserve">We use </w:t>
      </w:r>
      <w:r>
        <w:rPr>
          <w:rFonts w:eastAsia="Times New Roman" w:cstheme="minorHAnsi"/>
          <w:sz w:val="21"/>
          <w:szCs w:val="21"/>
          <w:lang w:eastAsia="en-GB"/>
        </w:rPr>
        <w:t>our SEND Team and our E</w:t>
      </w:r>
      <w:r w:rsidR="00DD2270">
        <w:rPr>
          <w:rFonts w:eastAsia="Times New Roman" w:cstheme="minorHAnsi"/>
          <w:sz w:val="21"/>
          <w:szCs w:val="21"/>
          <w:lang w:eastAsia="en-GB"/>
        </w:rPr>
        <w:t>A</w:t>
      </w:r>
      <w:r>
        <w:rPr>
          <w:rFonts w:eastAsia="Times New Roman" w:cstheme="minorHAnsi"/>
          <w:sz w:val="21"/>
          <w:szCs w:val="21"/>
          <w:lang w:eastAsia="en-GB"/>
        </w:rPr>
        <w:t>L coordinator</w:t>
      </w:r>
      <w:r w:rsidRPr="0079637A">
        <w:rPr>
          <w:rFonts w:eastAsia="Times New Roman" w:cstheme="minorHAnsi"/>
          <w:sz w:val="21"/>
          <w:szCs w:val="21"/>
          <w:lang w:eastAsia="en-GB"/>
        </w:rPr>
        <w:t xml:space="preserve"> </w:t>
      </w:r>
      <w:r w:rsidR="008017A8">
        <w:rPr>
          <w:rFonts w:eastAsia="Times New Roman" w:cstheme="minorHAnsi"/>
          <w:sz w:val="21"/>
          <w:szCs w:val="21"/>
          <w:lang w:eastAsia="en-GB"/>
        </w:rPr>
        <w:t xml:space="preserve">(SENDCo) </w:t>
      </w:r>
      <w:r w:rsidRPr="0079637A">
        <w:rPr>
          <w:rFonts w:eastAsia="Times New Roman" w:cstheme="minorHAnsi"/>
          <w:sz w:val="21"/>
          <w:szCs w:val="21"/>
          <w:lang w:eastAsia="en-GB"/>
        </w:rPr>
        <w:t xml:space="preserve">to measure English language competence for </w:t>
      </w:r>
      <w:r>
        <w:rPr>
          <w:rFonts w:eastAsia="Times New Roman" w:cstheme="minorHAnsi"/>
          <w:sz w:val="21"/>
          <w:szCs w:val="21"/>
          <w:lang w:eastAsia="en-GB"/>
        </w:rPr>
        <w:t>‘n</w:t>
      </w:r>
      <w:r w:rsidRPr="0079637A">
        <w:rPr>
          <w:rFonts w:eastAsia="Times New Roman" w:cstheme="minorHAnsi"/>
          <w:sz w:val="21"/>
          <w:szCs w:val="21"/>
          <w:lang w:eastAsia="en-GB"/>
        </w:rPr>
        <w:t xml:space="preserve">ew to </w:t>
      </w:r>
      <w:r>
        <w:rPr>
          <w:rFonts w:eastAsia="Times New Roman" w:cstheme="minorHAnsi"/>
          <w:sz w:val="21"/>
          <w:szCs w:val="21"/>
          <w:lang w:eastAsia="en-GB"/>
        </w:rPr>
        <w:t>E</w:t>
      </w:r>
      <w:r w:rsidRPr="0079637A">
        <w:rPr>
          <w:rFonts w:eastAsia="Times New Roman" w:cstheme="minorHAnsi"/>
          <w:sz w:val="21"/>
          <w:szCs w:val="21"/>
          <w:lang w:eastAsia="en-GB"/>
        </w:rPr>
        <w:t>nglish</w:t>
      </w:r>
      <w:r>
        <w:rPr>
          <w:rFonts w:eastAsia="Times New Roman" w:cstheme="minorHAnsi"/>
          <w:sz w:val="21"/>
          <w:szCs w:val="21"/>
          <w:lang w:eastAsia="en-GB"/>
        </w:rPr>
        <w:t>’</w:t>
      </w:r>
      <w:r w:rsidRPr="0079637A">
        <w:rPr>
          <w:rFonts w:eastAsia="Times New Roman" w:cstheme="minorHAnsi"/>
          <w:sz w:val="21"/>
          <w:szCs w:val="21"/>
          <w:lang w:eastAsia="en-GB"/>
        </w:rPr>
        <w:t xml:space="preserve"> children. </w:t>
      </w:r>
    </w:p>
    <w:p w14:paraId="320ACE67" w14:textId="77777777" w:rsidR="0079637A" w:rsidRPr="0079637A" w:rsidRDefault="0079637A" w:rsidP="0079637A">
      <w:pPr>
        <w:spacing w:after="300" w:line="240" w:lineRule="auto"/>
        <w:jc w:val="both"/>
        <w:rPr>
          <w:rFonts w:eastAsia="Times New Roman" w:cstheme="minorHAnsi"/>
          <w:sz w:val="21"/>
          <w:szCs w:val="21"/>
          <w:lang w:eastAsia="en-GB"/>
        </w:rPr>
      </w:pPr>
      <w:r w:rsidRPr="0079637A">
        <w:rPr>
          <w:rFonts w:eastAsia="Times New Roman" w:cstheme="minorHAnsi"/>
          <w:sz w:val="21"/>
          <w:szCs w:val="21"/>
          <w:lang w:eastAsia="en-GB"/>
        </w:rPr>
        <w:t>We carry out ongoing recording of attainment and progress in line with agreed school procedures monitoring the progress made, then highlighting children in need of targeting for focus support.</w:t>
      </w:r>
    </w:p>
    <w:p w14:paraId="639D233A" w14:textId="77777777" w:rsidR="0079637A" w:rsidRDefault="0079637A" w:rsidP="0079637A">
      <w:pPr>
        <w:jc w:val="both"/>
        <w:rPr>
          <w:rFonts w:ascii="Calibri" w:eastAsia="Calibri" w:hAnsi="Calibri" w:cs="Calibri"/>
        </w:rPr>
      </w:pPr>
      <w:r>
        <w:rPr>
          <w:rFonts w:ascii="Calibri" w:eastAsia="Calibri" w:hAnsi="Calibri" w:cs="Calibri"/>
          <w:b/>
        </w:rPr>
        <w:t xml:space="preserve">Monitoring &amp; review </w:t>
      </w:r>
    </w:p>
    <w:p w14:paraId="1E5D51CC" w14:textId="77777777" w:rsidR="0079637A" w:rsidRDefault="0079637A" w:rsidP="0079637A">
      <w:pPr>
        <w:spacing w:after="120" w:line="276" w:lineRule="auto"/>
        <w:jc w:val="both"/>
        <w:rPr>
          <w:rFonts w:ascii="Calibri" w:eastAsia="Calibri" w:hAnsi="Calibri" w:cs="Calibri"/>
        </w:rPr>
      </w:pPr>
      <w:r>
        <w:rPr>
          <w:rFonts w:ascii="Calibri" w:eastAsia="Calibri" w:hAnsi="Calibri" w:cs="Calibri"/>
        </w:rPr>
        <w:t>The School will review this Policy every year and any guidance or advice published by the DfE or other relevant bodies will be monitored on an ongoing basis, in the event that ad-hoc amendments or revisions are appropriate beyond this timeframe.</w:t>
      </w:r>
    </w:p>
    <w:p w14:paraId="7D17BDE5" w14:textId="77777777" w:rsidR="0079637A" w:rsidRDefault="0079637A" w:rsidP="0079637A">
      <w:pPr>
        <w:spacing w:after="120" w:line="276" w:lineRule="auto"/>
        <w:rPr>
          <w:rFonts w:ascii="Calibri" w:eastAsia="Calibri" w:hAnsi="Calibri" w:cs="Calibri"/>
        </w:rPr>
      </w:pPr>
    </w:p>
    <w:p w14:paraId="12DD02A4" w14:textId="599EA07E" w:rsidR="0079637A" w:rsidRDefault="0079637A" w:rsidP="0079637A">
      <w:pPr>
        <w:spacing w:after="120" w:line="276" w:lineRule="auto"/>
        <w:rPr>
          <w:rFonts w:ascii="Calibri" w:eastAsia="Calibri" w:hAnsi="Calibri" w:cs="Calibri"/>
        </w:rPr>
      </w:pPr>
      <w:r>
        <w:rPr>
          <w:rFonts w:ascii="Calibri" w:eastAsia="Calibri" w:hAnsi="Calibri" w:cs="Calibri"/>
          <w:b/>
        </w:rPr>
        <w:t xml:space="preserve">Reviewed:    </w:t>
      </w:r>
      <w:r w:rsidR="009B2F10">
        <w:rPr>
          <w:rFonts w:ascii="Calibri" w:eastAsia="Calibri" w:hAnsi="Calibri" w:cs="Calibri"/>
          <w:b/>
        </w:rPr>
        <w:t>1</w:t>
      </w:r>
      <w:r w:rsidR="00C92DBF">
        <w:rPr>
          <w:rFonts w:ascii="Calibri" w:eastAsia="Calibri" w:hAnsi="Calibri" w:cs="Calibri"/>
          <w:b/>
        </w:rPr>
        <w:t xml:space="preserve"> September 202</w:t>
      </w:r>
      <w:r w:rsidR="009B2F10">
        <w:rPr>
          <w:rFonts w:ascii="Calibri" w:eastAsia="Calibri" w:hAnsi="Calibri" w:cs="Calibri"/>
          <w:b/>
        </w:rPr>
        <w:t>5</w:t>
      </w:r>
    </w:p>
    <w:p w14:paraId="43BAF836" w14:textId="77777777" w:rsidR="0079637A" w:rsidRDefault="00EB6240" w:rsidP="0079637A">
      <w:pPr>
        <w:spacing w:after="120" w:line="276" w:lineRule="auto"/>
        <w:rPr>
          <w:rFonts w:ascii="Calibri" w:eastAsia="Calibri" w:hAnsi="Calibri" w:cs="Calibri"/>
        </w:rPr>
      </w:pPr>
      <w:r w:rsidRPr="00356F94">
        <w:rPr>
          <w:noProof/>
          <w:lang w:eastAsia="en-GB"/>
        </w:rPr>
        <w:drawing>
          <wp:anchor distT="0" distB="0" distL="114300" distR="114300" simplePos="0" relativeHeight="251658240" behindDoc="1" locked="0" layoutInCell="1" allowOverlap="1" wp14:anchorId="3AE9C9E6" wp14:editId="35F34097">
            <wp:simplePos x="0" y="0"/>
            <wp:positionH relativeFrom="margin">
              <wp:align>left</wp:align>
            </wp:positionH>
            <wp:positionV relativeFrom="paragraph">
              <wp:posOffset>166370</wp:posOffset>
            </wp:positionV>
            <wp:extent cx="914400" cy="627948"/>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6279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37A">
        <w:rPr>
          <w:rFonts w:ascii="Calibri" w:eastAsia="Calibri" w:hAnsi="Calibri" w:cs="Calibri"/>
          <w:b/>
        </w:rPr>
        <w:t>Signed:</w:t>
      </w:r>
      <w:r w:rsidR="0079637A">
        <w:rPr>
          <w:rFonts w:ascii="Calibri" w:eastAsia="Calibri" w:hAnsi="Calibri" w:cs="Calibri"/>
          <w:b/>
        </w:rPr>
        <w:tab/>
      </w:r>
    </w:p>
    <w:p w14:paraId="76D11704" w14:textId="77777777" w:rsidR="0079637A" w:rsidRDefault="0079637A" w:rsidP="0079637A">
      <w:pPr>
        <w:spacing w:before="240" w:line="276" w:lineRule="auto"/>
        <w:rPr>
          <w:rFonts w:ascii="Calibri" w:eastAsia="Calibri" w:hAnsi="Calibri" w:cs="Calibri"/>
          <w:b/>
        </w:rPr>
      </w:pPr>
    </w:p>
    <w:p w14:paraId="4E6CE7C4" w14:textId="77777777" w:rsidR="008C3ED7" w:rsidRPr="0079637A" w:rsidRDefault="0079637A" w:rsidP="00DD2270">
      <w:pPr>
        <w:spacing w:before="240" w:line="276" w:lineRule="auto"/>
        <w:rPr>
          <w:rFonts w:cstheme="minorHAnsi"/>
        </w:rPr>
      </w:pPr>
      <w:r>
        <w:rPr>
          <w:rFonts w:ascii="Calibri" w:eastAsia="Calibri" w:hAnsi="Calibri" w:cs="Calibri"/>
          <w:b/>
        </w:rPr>
        <w:lastRenderedPageBreak/>
        <w:t>M A Stone</w:t>
      </w:r>
      <w:r>
        <w:rPr>
          <w:rFonts w:ascii="Calibri" w:eastAsia="Calibri" w:hAnsi="Calibri" w:cs="Calibri"/>
          <w:b/>
        </w:rPr>
        <w:br/>
        <w:t>Headmaster</w:t>
      </w:r>
      <w:r w:rsidR="00DD2270">
        <w:rPr>
          <w:rFonts w:ascii="Calibri" w:eastAsia="Calibri" w:hAnsi="Calibri" w:cs="Calibri"/>
          <w:b/>
        </w:rPr>
        <w:tab/>
      </w:r>
      <w:r w:rsidR="00DD2270">
        <w:rPr>
          <w:rFonts w:ascii="Calibri" w:eastAsia="Calibri" w:hAnsi="Calibri" w:cs="Calibri"/>
          <w:b/>
        </w:rPr>
        <w:tab/>
      </w:r>
      <w:r w:rsidR="00DD2270">
        <w:rPr>
          <w:rFonts w:ascii="Calibri" w:eastAsia="Calibri" w:hAnsi="Calibri" w:cs="Calibri"/>
          <w:b/>
        </w:rPr>
        <w:tab/>
      </w:r>
      <w:r w:rsidR="00DD2270">
        <w:rPr>
          <w:rFonts w:ascii="Calibri" w:eastAsia="Calibri" w:hAnsi="Calibri" w:cs="Calibri"/>
          <w:b/>
        </w:rPr>
        <w:tab/>
      </w:r>
      <w:r>
        <w:rPr>
          <w:rFonts w:ascii="Calibri" w:eastAsia="Calibri" w:hAnsi="Calibri" w:cs="Calibri"/>
          <w:b/>
        </w:rPr>
        <w:t>To be reviewed:  12 months from “Reviewed” date</w:t>
      </w:r>
    </w:p>
    <w:sectPr w:rsidR="008C3ED7" w:rsidRPr="0079637A" w:rsidSect="00E20607">
      <w:pgSz w:w="11906" w:h="16838"/>
      <w:pgMar w:top="992" w:right="851" w:bottom="148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4F44"/>
    <w:multiLevelType w:val="multilevel"/>
    <w:tmpl w:val="3050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73393"/>
    <w:multiLevelType w:val="multilevel"/>
    <w:tmpl w:val="AC92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A1D83"/>
    <w:multiLevelType w:val="multilevel"/>
    <w:tmpl w:val="D75C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7A"/>
    <w:rsid w:val="0079637A"/>
    <w:rsid w:val="008017A8"/>
    <w:rsid w:val="00880DB2"/>
    <w:rsid w:val="008C3ED7"/>
    <w:rsid w:val="009B2F10"/>
    <w:rsid w:val="00A74A03"/>
    <w:rsid w:val="00BF7C9E"/>
    <w:rsid w:val="00C31D22"/>
    <w:rsid w:val="00C92DBF"/>
    <w:rsid w:val="00DD2270"/>
    <w:rsid w:val="00DD52FF"/>
    <w:rsid w:val="00E20607"/>
    <w:rsid w:val="00E37F8A"/>
    <w:rsid w:val="00EB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94FD"/>
  <w15:chartTrackingRefBased/>
  <w15:docId w15:val="{1DB1A693-4B4F-4E57-ABCA-8421A13C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637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637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963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9637A"/>
    <w:rPr>
      <w:b/>
      <w:bCs/>
    </w:rPr>
  </w:style>
  <w:style w:type="paragraph" w:styleId="BalloonText">
    <w:name w:val="Balloon Text"/>
    <w:basedOn w:val="Normal"/>
    <w:link w:val="BalloonTextChar"/>
    <w:uiPriority w:val="99"/>
    <w:semiHidden/>
    <w:unhideWhenUsed/>
    <w:rsid w:val="00796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3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652993">
      <w:bodyDiv w:val="1"/>
      <w:marLeft w:val="0"/>
      <w:marRight w:val="0"/>
      <w:marTop w:val="0"/>
      <w:marBottom w:val="0"/>
      <w:divBdr>
        <w:top w:val="none" w:sz="0" w:space="0" w:color="auto"/>
        <w:left w:val="none" w:sz="0" w:space="0" w:color="auto"/>
        <w:bottom w:val="none" w:sz="0" w:space="0" w:color="auto"/>
        <w:right w:val="none" w:sz="0" w:space="0" w:color="auto"/>
      </w:divBdr>
      <w:divsChild>
        <w:div w:id="1926306259">
          <w:marLeft w:val="0"/>
          <w:marRight w:val="0"/>
          <w:marTop w:val="0"/>
          <w:marBottom w:val="300"/>
          <w:divBdr>
            <w:top w:val="none" w:sz="0" w:space="0" w:color="auto"/>
            <w:left w:val="none" w:sz="0" w:space="0" w:color="auto"/>
            <w:bottom w:val="single" w:sz="12" w:space="0" w:color="FFFFF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Our Lady's Prep School</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Stone</dc:creator>
  <cp:keywords/>
  <dc:description/>
  <cp:lastModifiedBy>Michael Stone</cp:lastModifiedBy>
  <cp:revision>12</cp:revision>
  <cp:lastPrinted>2020-11-30T16:09:00Z</cp:lastPrinted>
  <dcterms:created xsi:type="dcterms:W3CDTF">2020-11-30T16:04:00Z</dcterms:created>
  <dcterms:modified xsi:type="dcterms:W3CDTF">2026-02-11T11:41:00Z</dcterms:modified>
</cp:coreProperties>
</file>