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770E" w14:textId="601F422B" w:rsidR="007574A2" w:rsidRPr="004D497D" w:rsidRDefault="00E312A0" w:rsidP="007574A2">
      <w:pPr>
        <w:spacing w:after="200" w:line="240" w:lineRule="auto"/>
        <w:jc w:val="center"/>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14:anchorId="2A3A6096" wp14:editId="617AF16E">
            <wp:extent cx="1024128" cy="1675846"/>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029970" cy="1685405"/>
                    </a:xfrm>
                    <a:prstGeom prst="rect">
                      <a:avLst/>
                    </a:prstGeom>
                  </pic:spPr>
                </pic:pic>
              </a:graphicData>
            </a:graphic>
          </wp:inline>
        </w:drawing>
      </w:r>
    </w:p>
    <w:p w14:paraId="33B72529" w14:textId="77777777" w:rsidR="007574A2" w:rsidRPr="004D497D" w:rsidRDefault="007574A2" w:rsidP="007574A2">
      <w:pPr>
        <w:spacing w:after="200" w:line="240" w:lineRule="auto"/>
        <w:jc w:val="center"/>
        <w:rPr>
          <w:rFonts w:ascii="Times New Roman" w:eastAsia="Times New Roman" w:hAnsi="Times New Roman" w:cs="Times New Roman"/>
          <w:szCs w:val="24"/>
        </w:rPr>
      </w:pPr>
      <w:r w:rsidRPr="004D497D">
        <w:rPr>
          <w:rFonts w:ascii="Calibri" w:eastAsia="Times New Roman" w:hAnsi="Calibri" w:cs="Calibri"/>
          <w:b/>
          <w:bCs/>
          <w:sz w:val="34"/>
          <w:szCs w:val="36"/>
        </w:rPr>
        <w:t>Our Lady’s Preparatory School and Day Nursery</w:t>
      </w:r>
    </w:p>
    <w:p w14:paraId="14195DE7" w14:textId="77777777" w:rsidR="007574A2" w:rsidRPr="004D497D" w:rsidRDefault="007574A2" w:rsidP="007574A2">
      <w:pPr>
        <w:spacing w:after="200" w:line="240" w:lineRule="auto"/>
        <w:jc w:val="center"/>
        <w:rPr>
          <w:rFonts w:ascii="Times New Roman" w:eastAsia="Times New Roman" w:hAnsi="Times New Roman" w:cs="Times New Roman"/>
          <w:szCs w:val="24"/>
        </w:rPr>
      </w:pPr>
      <w:r w:rsidRPr="004D497D">
        <w:rPr>
          <w:rFonts w:ascii="Calibri" w:eastAsia="Times New Roman" w:hAnsi="Calibri" w:cs="Calibri"/>
          <w:b/>
          <w:bCs/>
          <w:color w:val="000000"/>
          <w:sz w:val="34"/>
          <w:szCs w:val="36"/>
        </w:rPr>
        <w:t>Equal Opportunities Policy 2.2</w:t>
      </w:r>
    </w:p>
    <w:p w14:paraId="2C342FC0" w14:textId="77777777" w:rsidR="007574A2" w:rsidRPr="004D497D" w:rsidRDefault="007574A2" w:rsidP="007574A2">
      <w:pPr>
        <w:spacing w:after="240" w:line="240" w:lineRule="auto"/>
        <w:rPr>
          <w:rFonts w:ascii="Times New Roman" w:eastAsia="Times New Roman" w:hAnsi="Times New Roman" w:cs="Times New Roman"/>
          <w:szCs w:val="24"/>
        </w:rPr>
      </w:pPr>
      <w:r w:rsidRPr="004D497D">
        <w:rPr>
          <w:rFonts w:ascii="Times New Roman" w:eastAsia="Times New Roman" w:hAnsi="Times New Roman" w:cs="Times New Roman"/>
          <w:szCs w:val="24"/>
        </w:rPr>
        <w:br/>
      </w:r>
    </w:p>
    <w:p w14:paraId="6918A181"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b/>
          <w:bCs/>
          <w:color w:val="000000"/>
          <w:szCs w:val="24"/>
        </w:rPr>
        <w:t>Background to the Policy</w:t>
      </w:r>
    </w:p>
    <w:p w14:paraId="70F8BA03"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At Our Lady’s School and Nursery, we aim to ensure that every pupil and member of staff is given an equal opportunity to achieve their full potential, and to take full advantage of the School’s facilities and activities.  We also believe that each individual is entitled to learn, teach or work in a supportive environment, free from prejudice or discrimination of any form.</w:t>
      </w:r>
    </w:p>
    <w:p w14:paraId="1104F15D"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This policy should be read in conjunction with the School’s policies on Special Educational Needs &amp; Disability (SEND) and its Accessibility Plan, Anti-bullying and Admissions.</w:t>
      </w:r>
    </w:p>
    <w:p w14:paraId="05AC4266" w14:textId="77777777" w:rsidR="007574A2" w:rsidRPr="004D497D" w:rsidRDefault="007574A2" w:rsidP="007574A2">
      <w:pPr>
        <w:spacing w:after="0" w:line="240" w:lineRule="auto"/>
        <w:rPr>
          <w:rFonts w:ascii="Times New Roman" w:eastAsia="Times New Roman" w:hAnsi="Times New Roman" w:cs="Times New Roman"/>
          <w:szCs w:val="24"/>
        </w:rPr>
      </w:pPr>
    </w:p>
    <w:p w14:paraId="3C7BECB7"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b/>
          <w:bCs/>
          <w:color w:val="000000"/>
          <w:szCs w:val="24"/>
        </w:rPr>
        <w:t>Equality Act 2010</w:t>
      </w:r>
    </w:p>
    <w:p w14:paraId="79350204"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The Equality Act 2010 consolidates and replaces the previous discrimination legislation for England, Scotland and Wales.</w:t>
      </w:r>
    </w:p>
    <w:p w14:paraId="019B55FB"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Before the Act came into force, there were several pieces of legislation to cover discrimination, including:</w:t>
      </w:r>
    </w:p>
    <w:p w14:paraId="3F3E41D8" w14:textId="77777777" w:rsidR="007574A2" w:rsidRPr="004D497D" w:rsidRDefault="007574A2" w:rsidP="007574A2">
      <w:pPr>
        <w:numPr>
          <w:ilvl w:val="0"/>
          <w:numId w:val="1"/>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Sex Discrimination Act 1975</w:t>
      </w:r>
    </w:p>
    <w:p w14:paraId="5270D622" w14:textId="77777777" w:rsidR="007574A2" w:rsidRPr="004D497D" w:rsidRDefault="007574A2" w:rsidP="007574A2">
      <w:pPr>
        <w:numPr>
          <w:ilvl w:val="0"/>
          <w:numId w:val="1"/>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Race Relations Act 1976</w:t>
      </w:r>
    </w:p>
    <w:p w14:paraId="4DD3B369" w14:textId="77777777" w:rsidR="007574A2" w:rsidRPr="004D497D" w:rsidRDefault="007574A2" w:rsidP="007574A2">
      <w:pPr>
        <w:numPr>
          <w:ilvl w:val="0"/>
          <w:numId w:val="1"/>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Disability Discrimination Act 1995</w:t>
      </w:r>
    </w:p>
    <w:p w14:paraId="4D96B3E9" w14:textId="78B2251F"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 xml:space="preserve">The Equality Act 2010 covers discrimination because of </w:t>
      </w:r>
      <w:r w:rsidR="006747A8">
        <w:rPr>
          <w:rFonts w:ascii="Calibri" w:eastAsia="Times New Roman" w:hAnsi="Calibri" w:cs="Calibri"/>
          <w:color w:val="000000"/>
          <w:szCs w:val="24"/>
        </w:rPr>
        <w:t>age, disability, gender reassignment, marriage and civil partnerships, pregnancy and maternity, race, religion or belief, sex and sexual orientation.</w:t>
      </w:r>
      <w:r w:rsidRPr="004D497D">
        <w:rPr>
          <w:rFonts w:ascii="Calibri" w:eastAsia="Times New Roman" w:hAnsi="Calibri" w:cs="Calibri"/>
          <w:color w:val="000000"/>
          <w:szCs w:val="24"/>
        </w:rPr>
        <w:t xml:space="preserve">  These categories are known in the Act as protected </w:t>
      </w:r>
      <w:r w:rsidR="006747A8" w:rsidRPr="004D497D">
        <w:rPr>
          <w:rFonts w:ascii="Calibri" w:eastAsia="Times New Roman" w:hAnsi="Calibri" w:cs="Calibri"/>
          <w:color w:val="000000"/>
          <w:szCs w:val="24"/>
        </w:rPr>
        <w:t>characteristics</w:t>
      </w:r>
      <w:r w:rsidRPr="004D497D">
        <w:rPr>
          <w:rFonts w:ascii="Calibri" w:eastAsia="Times New Roman" w:hAnsi="Calibri" w:cs="Calibri"/>
          <w:color w:val="000000"/>
          <w:szCs w:val="24"/>
        </w:rPr>
        <w:t>.  Our Lady’s Preparatory School’s Policy on Equal Opportunities is aligned with the requirements of the Equality Act 2010.</w:t>
      </w:r>
    </w:p>
    <w:p w14:paraId="2980D9A6"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The Equality Act 2010 applies for anyone wishing to make a complaint in respect of alleged unlawful treatment that occurred after 1 October 2010.  In the event that such alleged unlawful treatment occurred prior to 1 October 2010, then such a complaint would need to be made under the preceding legislation.</w:t>
      </w:r>
    </w:p>
    <w:p w14:paraId="4F2A6D47"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From September 2012, it is a duty to provide auxiliary aids and services “where a disabled person would, but for the provision of the auxiliary aid, be put at a substantial disadvantage in relation to a relevant matter in comparison with persons who are not disabled”.  </w:t>
      </w:r>
    </w:p>
    <w:p w14:paraId="29AF0A92"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lastRenderedPageBreak/>
        <w:t>Our Lady’s will take all reasonable steps and make reasonable adjustments, bearing in mind the constraints of the building, in order to provide such aids.</w:t>
      </w:r>
    </w:p>
    <w:p w14:paraId="3B354B58" w14:textId="77777777" w:rsidR="007574A2" w:rsidRPr="004D497D" w:rsidRDefault="005400F8" w:rsidP="007574A2">
      <w:pPr>
        <w:spacing w:after="120" w:line="240" w:lineRule="auto"/>
        <w:rPr>
          <w:rFonts w:ascii="Times New Roman" w:eastAsia="Times New Roman" w:hAnsi="Times New Roman" w:cs="Times New Roman"/>
          <w:szCs w:val="24"/>
        </w:rPr>
      </w:pPr>
      <w:hyperlink r:id="rId6" w:history="1">
        <w:r w:rsidR="007574A2" w:rsidRPr="004D497D">
          <w:rPr>
            <w:rFonts w:ascii="Calibri" w:eastAsia="Times New Roman" w:hAnsi="Calibri" w:cs="Calibri"/>
            <w:color w:val="0000FF"/>
            <w:szCs w:val="24"/>
            <w:u w:val="single"/>
          </w:rPr>
          <w:t>https://www.gov.uk/equality-act-2010-guidance</w:t>
        </w:r>
      </w:hyperlink>
      <w:r w:rsidR="007574A2" w:rsidRPr="004D497D">
        <w:rPr>
          <w:rFonts w:ascii="Calibri" w:eastAsia="Times New Roman" w:hAnsi="Calibri" w:cs="Calibri"/>
          <w:color w:val="000000"/>
          <w:szCs w:val="24"/>
        </w:rPr>
        <w:t xml:space="preserve"> </w:t>
      </w:r>
    </w:p>
    <w:p w14:paraId="069853AD" w14:textId="77777777" w:rsidR="007574A2" w:rsidRPr="004D497D" w:rsidRDefault="007574A2" w:rsidP="007574A2">
      <w:pPr>
        <w:spacing w:after="0" w:line="240" w:lineRule="auto"/>
        <w:rPr>
          <w:rFonts w:ascii="Times New Roman" w:eastAsia="Times New Roman" w:hAnsi="Times New Roman" w:cs="Times New Roman"/>
          <w:szCs w:val="24"/>
        </w:rPr>
      </w:pPr>
    </w:p>
    <w:p w14:paraId="1CCECC1F"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Aims and Objectives</w:t>
      </w:r>
    </w:p>
    <w:p w14:paraId="4479848C"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color w:val="000000"/>
          <w:szCs w:val="24"/>
        </w:rPr>
        <w:t>The aims &amp; objectives of this policy are for Our Lady’s Preparatory School and Nursery:</w:t>
      </w:r>
    </w:p>
    <w:p w14:paraId="04DECD0C" w14:textId="77777777" w:rsidR="007574A2" w:rsidRPr="004D497D" w:rsidRDefault="007574A2" w:rsidP="008E1C35">
      <w:pPr>
        <w:numPr>
          <w:ilvl w:val="0"/>
          <w:numId w:val="2"/>
        </w:numPr>
        <w:spacing w:after="120" w:line="240" w:lineRule="auto"/>
        <w:ind w:left="717"/>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To be free from discrimination and stereotyping  </w:t>
      </w:r>
    </w:p>
    <w:p w14:paraId="726D0532" w14:textId="77777777" w:rsidR="007574A2" w:rsidRPr="004D497D" w:rsidRDefault="007574A2" w:rsidP="008E1C35">
      <w:pPr>
        <w:numPr>
          <w:ilvl w:val="0"/>
          <w:numId w:val="2"/>
        </w:numPr>
        <w:spacing w:after="120" w:line="240" w:lineRule="auto"/>
        <w:ind w:left="717"/>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To promote the self-esteem, and to develop the social and emotional growth, of each child throughout the School and Nursery and, in particular, through the School's pastoral system and the Personal, Social Health and Economic (PSHE) curriculum.</w:t>
      </w:r>
    </w:p>
    <w:p w14:paraId="5B6D4613" w14:textId="77777777" w:rsidR="007574A2" w:rsidRPr="004D497D" w:rsidRDefault="007574A2" w:rsidP="008E1C35">
      <w:pPr>
        <w:numPr>
          <w:ilvl w:val="0"/>
          <w:numId w:val="2"/>
        </w:numPr>
        <w:spacing w:after="120" w:line="240" w:lineRule="auto"/>
        <w:ind w:left="717"/>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 xml:space="preserve">To provide both boys and girls with full access to a broad and balanced curriculum, together with extra-curricular opportunities, according to their individual needs and requirements </w:t>
      </w:r>
    </w:p>
    <w:p w14:paraId="0A262AEF" w14:textId="77777777" w:rsidR="007574A2" w:rsidRPr="004D497D" w:rsidRDefault="007574A2" w:rsidP="008E1C35">
      <w:pPr>
        <w:numPr>
          <w:ilvl w:val="0"/>
          <w:numId w:val="2"/>
        </w:numPr>
        <w:spacing w:after="120" w:line="240" w:lineRule="auto"/>
        <w:ind w:left="717"/>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 xml:space="preserve">To recognise and celebrate the cultural and ethnic diversity of children, parents, staff and visitors, welcoming the enrichment of the environment which this brings, and to foster positive attitudes towards our multi-cultural society. </w:t>
      </w:r>
    </w:p>
    <w:p w14:paraId="7549D91B" w14:textId="77777777" w:rsidR="007574A2" w:rsidRPr="004D497D" w:rsidRDefault="007574A2" w:rsidP="008E1C35">
      <w:pPr>
        <w:numPr>
          <w:ilvl w:val="0"/>
          <w:numId w:val="2"/>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 xml:space="preserve">To promote positive images and role models to avoid prejudice and raise awareness of related issues, e.g. through the provision of resources, such as posters, books, materials and equipment, that are multicultural and non-sexist </w:t>
      </w:r>
    </w:p>
    <w:p w14:paraId="2D1AC92F" w14:textId="77777777" w:rsidR="007574A2" w:rsidRPr="004D497D" w:rsidRDefault="007574A2" w:rsidP="008E1C35">
      <w:pPr>
        <w:numPr>
          <w:ilvl w:val="0"/>
          <w:numId w:val="2"/>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 xml:space="preserve">To provide opportunities within the life of the Nursery / School and to increase religious awareness and understanding, and to forge links with the wider community </w:t>
      </w:r>
    </w:p>
    <w:p w14:paraId="77A4EAF6" w14:textId="77777777" w:rsidR="007574A2" w:rsidRPr="004D497D" w:rsidRDefault="007574A2" w:rsidP="008E1C35">
      <w:pPr>
        <w:numPr>
          <w:ilvl w:val="0"/>
          <w:numId w:val="2"/>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To create, through example and education, an environment of mutual respect and tolerance, and help children to understand that discriminatory behaviour and remarks are hurtful, unacceptable and that the school has a zero tolerance with regard to such behaviour.</w:t>
      </w:r>
    </w:p>
    <w:p w14:paraId="0CD6C5DF" w14:textId="77777777" w:rsidR="007574A2" w:rsidRPr="004D497D" w:rsidRDefault="007574A2" w:rsidP="008E1C35">
      <w:pPr>
        <w:numPr>
          <w:ilvl w:val="0"/>
          <w:numId w:val="2"/>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rPr>
        <w:t>To ensure that no pupil or pupils are ever discriminated against by teaching in the school (including disabled pupils, please refer to the SEND Policy).</w:t>
      </w:r>
    </w:p>
    <w:p w14:paraId="2671C212" w14:textId="77777777" w:rsidR="007574A2" w:rsidRPr="004D497D" w:rsidRDefault="007574A2" w:rsidP="008E1C35">
      <w:pPr>
        <w:spacing w:after="0" w:line="240" w:lineRule="auto"/>
        <w:jc w:val="both"/>
        <w:rPr>
          <w:rFonts w:ascii="Times New Roman" w:eastAsia="Times New Roman" w:hAnsi="Times New Roman" w:cs="Times New Roman"/>
          <w:szCs w:val="24"/>
        </w:rPr>
      </w:pPr>
    </w:p>
    <w:p w14:paraId="752F0002"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Responsibilities</w:t>
      </w:r>
    </w:p>
    <w:p w14:paraId="272033E8"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The Head</w:t>
      </w:r>
      <w:r w:rsidR="003E7164" w:rsidRPr="004D497D">
        <w:rPr>
          <w:rFonts w:ascii="Calibri" w:eastAsia="Times New Roman" w:hAnsi="Calibri" w:cs="Calibri"/>
          <w:color w:val="000000"/>
          <w:szCs w:val="24"/>
        </w:rPr>
        <w:t>master</w:t>
      </w:r>
      <w:r w:rsidRPr="004D497D">
        <w:rPr>
          <w:rFonts w:ascii="Calibri" w:eastAsia="Times New Roman" w:hAnsi="Calibri" w:cs="Calibri"/>
          <w:color w:val="000000"/>
          <w:szCs w:val="24"/>
        </w:rPr>
        <w:t xml:space="preserve"> and Senior Management Team are responsible for ensuring equal opportunities in the School, Nursery and in the Curriculum.</w:t>
      </w:r>
    </w:p>
    <w:p w14:paraId="19740368" w14:textId="29D4662D" w:rsidR="007574A2"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rPr>
        <w:t>All staff members are responsible for following this Policy and reporting incidents of unequal treatment or discrimination to an appropriate member of the Senior Management Team.  Staff members are also encouraged to challenge any cultural bias or stereotyping that may arise during the course of their work.</w:t>
      </w:r>
    </w:p>
    <w:p w14:paraId="54608538" w14:textId="4C054A89" w:rsidR="006747A8" w:rsidRPr="004D497D" w:rsidRDefault="006747A8" w:rsidP="007574A2">
      <w:pPr>
        <w:spacing w:after="120" w:line="240" w:lineRule="auto"/>
        <w:jc w:val="both"/>
        <w:rPr>
          <w:rFonts w:ascii="Times New Roman" w:eastAsia="Times New Roman" w:hAnsi="Times New Roman" w:cs="Times New Roman"/>
          <w:szCs w:val="24"/>
        </w:rPr>
      </w:pPr>
      <w:r>
        <w:rPr>
          <w:rFonts w:ascii="Calibri" w:eastAsia="Times New Roman" w:hAnsi="Calibri" w:cs="Calibri"/>
          <w:color w:val="000000"/>
          <w:szCs w:val="24"/>
        </w:rPr>
        <w:t xml:space="preserve">All incidents are to be recorded on the behaviour/safeguarding log and escalated in line with other policies (e.g. complaints and behaviour). </w:t>
      </w:r>
    </w:p>
    <w:p w14:paraId="12B36222" w14:textId="77777777" w:rsidR="007574A2" w:rsidRPr="004D497D" w:rsidRDefault="007574A2" w:rsidP="007574A2">
      <w:pPr>
        <w:spacing w:after="0" w:line="240" w:lineRule="auto"/>
        <w:rPr>
          <w:rFonts w:ascii="Times New Roman" w:eastAsia="Times New Roman" w:hAnsi="Times New Roman" w:cs="Times New Roman"/>
          <w:szCs w:val="24"/>
        </w:rPr>
      </w:pPr>
    </w:p>
    <w:p w14:paraId="74D0B28E" w14:textId="756A1FA6" w:rsidR="006747A8" w:rsidRPr="006747A8" w:rsidRDefault="006747A8" w:rsidP="007574A2">
      <w:pPr>
        <w:spacing w:after="120" w:line="240" w:lineRule="auto"/>
        <w:rPr>
          <w:rFonts w:ascii="Calibri" w:eastAsia="Times New Roman" w:hAnsi="Calibri" w:cs="Calibri"/>
          <w:color w:val="000000"/>
          <w:szCs w:val="24"/>
        </w:rPr>
      </w:pPr>
      <w:r>
        <w:rPr>
          <w:rFonts w:ascii="Calibri" w:eastAsia="Times New Roman" w:hAnsi="Calibri" w:cs="Calibri"/>
          <w:color w:val="000000"/>
          <w:szCs w:val="24"/>
        </w:rPr>
        <w:t>Equality indicators are reviewed by the SLT and reported to Trustees with any actions for any under-represented groups.</w:t>
      </w:r>
    </w:p>
    <w:p w14:paraId="266044DA" w14:textId="563E34C3" w:rsidR="006747A8" w:rsidRDefault="006747A8" w:rsidP="007574A2">
      <w:pPr>
        <w:spacing w:after="120" w:line="240" w:lineRule="auto"/>
        <w:rPr>
          <w:rFonts w:ascii="Calibri" w:eastAsia="Times New Roman" w:hAnsi="Calibri" w:cs="Calibri"/>
          <w:b/>
          <w:bCs/>
          <w:color w:val="000000"/>
          <w:szCs w:val="24"/>
        </w:rPr>
      </w:pPr>
    </w:p>
    <w:p w14:paraId="2B7B0751" w14:textId="77777777" w:rsidR="006747A8" w:rsidRDefault="006747A8" w:rsidP="007574A2">
      <w:pPr>
        <w:spacing w:after="120" w:line="240" w:lineRule="auto"/>
        <w:rPr>
          <w:rFonts w:ascii="Calibri" w:eastAsia="Times New Roman" w:hAnsi="Calibri" w:cs="Calibri"/>
          <w:b/>
          <w:bCs/>
          <w:color w:val="000000"/>
          <w:szCs w:val="24"/>
        </w:rPr>
      </w:pPr>
    </w:p>
    <w:p w14:paraId="0DC11510" w14:textId="77777777" w:rsidR="00B61A8D" w:rsidRDefault="00B61A8D" w:rsidP="007574A2">
      <w:pPr>
        <w:spacing w:after="120" w:line="240" w:lineRule="auto"/>
        <w:rPr>
          <w:rFonts w:ascii="Calibri" w:eastAsia="Times New Roman" w:hAnsi="Calibri" w:cs="Calibri"/>
          <w:b/>
          <w:bCs/>
          <w:color w:val="000000"/>
          <w:szCs w:val="24"/>
        </w:rPr>
      </w:pPr>
    </w:p>
    <w:p w14:paraId="33DFBDFA" w14:textId="77777777" w:rsidR="00B61A8D" w:rsidRDefault="00B61A8D" w:rsidP="007574A2">
      <w:pPr>
        <w:spacing w:after="120" w:line="240" w:lineRule="auto"/>
        <w:rPr>
          <w:rFonts w:ascii="Calibri" w:eastAsia="Times New Roman" w:hAnsi="Calibri" w:cs="Calibri"/>
          <w:b/>
          <w:bCs/>
          <w:color w:val="000000"/>
          <w:szCs w:val="24"/>
        </w:rPr>
      </w:pPr>
    </w:p>
    <w:p w14:paraId="06C8726B" w14:textId="4351CAD9"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Policy Details</w:t>
      </w:r>
    </w:p>
    <w:p w14:paraId="52DA31F6" w14:textId="77777777" w:rsidR="003E7164" w:rsidRPr="004D497D"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u w:val="single"/>
        </w:rPr>
        <w:t>Admissions</w:t>
      </w:r>
      <w:r w:rsidRPr="004D497D">
        <w:rPr>
          <w:rFonts w:ascii="Calibri" w:eastAsia="Times New Roman" w:hAnsi="Calibri" w:cs="Calibri"/>
          <w:color w:val="000000"/>
          <w:szCs w:val="24"/>
        </w:rPr>
        <w:t xml:space="preserve">: </w:t>
      </w:r>
    </w:p>
    <w:p w14:paraId="17BB81F6" w14:textId="77777777" w:rsidR="007574A2" w:rsidRPr="004D497D"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rPr>
        <w:t>Both School and Nursery welcome applications from potential pupils with as diverse a range of backgrounds as possible. This enriches our community and is vital in preparing our pupils for today’s world. Please see the Admissions Policy for further details.  </w:t>
      </w:r>
    </w:p>
    <w:p w14:paraId="28F512C5" w14:textId="77777777" w:rsidR="004D497D" w:rsidRDefault="004D497D" w:rsidP="007574A2">
      <w:pPr>
        <w:spacing w:after="120" w:line="240" w:lineRule="auto"/>
        <w:jc w:val="both"/>
        <w:rPr>
          <w:rFonts w:ascii="Calibri" w:eastAsia="Times New Roman" w:hAnsi="Calibri" w:cs="Calibri"/>
          <w:color w:val="000000"/>
          <w:szCs w:val="24"/>
          <w:u w:val="single"/>
        </w:rPr>
      </w:pPr>
    </w:p>
    <w:p w14:paraId="5CDDD28D" w14:textId="77777777" w:rsidR="003E7164" w:rsidRPr="004D497D"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u w:val="single"/>
        </w:rPr>
        <w:t>Access to Educational Opportunities</w:t>
      </w:r>
      <w:r w:rsidRPr="004D497D">
        <w:rPr>
          <w:rFonts w:ascii="Calibri" w:eastAsia="Times New Roman" w:hAnsi="Calibri" w:cs="Calibri"/>
          <w:color w:val="000000"/>
          <w:szCs w:val="24"/>
        </w:rPr>
        <w:t xml:space="preserve">: </w:t>
      </w:r>
    </w:p>
    <w:p w14:paraId="44E353E6" w14:textId="275D1DCF" w:rsidR="007574A2" w:rsidRPr="004D497D"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rPr>
        <w:t>All staff understand the importance of providing a challenging and enjoyable programme of learning and development, and undertake to make reasonable adjustments to enable all to participate in this programme, including children with special educational needs or learning difficulties or disabilities. Please see the SEND Policy for further information regarding the support that can be provided.  The named SEN</w:t>
      </w:r>
      <w:r w:rsidR="006747A8">
        <w:rPr>
          <w:rFonts w:ascii="Calibri" w:eastAsia="Times New Roman" w:hAnsi="Calibri" w:cs="Calibri"/>
          <w:color w:val="000000"/>
          <w:szCs w:val="24"/>
        </w:rPr>
        <w:t>D</w:t>
      </w:r>
      <w:r w:rsidRPr="004D497D">
        <w:rPr>
          <w:rFonts w:ascii="Calibri" w:eastAsia="Times New Roman" w:hAnsi="Calibri" w:cs="Calibri"/>
          <w:color w:val="000000"/>
          <w:szCs w:val="24"/>
        </w:rPr>
        <w:t>CO for the School</w:t>
      </w:r>
      <w:r w:rsidR="00343190">
        <w:rPr>
          <w:rFonts w:ascii="Calibri" w:eastAsia="Times New Roman" w:hAnsi="Calibri" w:cs="Calibri"/>
          <w:color w:val="000000"/>
          <w:szCs w:val="24"/>
        </w:rPr>
        <w:t xml:space="preserve"> and</w:t>
      </w:r>
      <w:r w:rsidR="008E1C35" w:rsidRPr="004D497D">
        <w:rPr>
          <w:rFonts w:ascii="Calibri" w:eastAsia="Times New Roman" w:hAnsi="Calibri" w:cs="Calibri"/>
          <w:color w:val="000000"/>
          <w:szCs w:val="24"/>
        </w:rPr>
        <w:t xml:space="preserve"> </w:t>
      </w:r>
      <w:r w:rsidR="003E7164" w:rsidRPr="004D497D">
        <w:rPr>
          <w:rFonts w:ascii="Calibri" w:eastAsia="Times New Roman" w:hAnsi="Calibri" w:cs="Calibri"/>
          <w:color w:val="000000"/>
          <w:szCs w:val="24"/>
        </w:rPr>
        <w:t xml:space="preserve">Nursery </w:t>
      </w:r>
      <w:r w:rsidRPr="004D497D">
        <w:rPr>
          <w:rFonts w:ascii="Calibri" w:eastAsia="Times New Roman" w:hAnsi="Calibri" w:cs="Calibri"/>
          <w:color w:val="000000"/>
          <w:szCs w:val="24"/>
        </w:rPr>
        <w:t xml:space="preserve">is </w:t>
      </w:r>
      <w:r w:rsidR="008E1C35" w:rsidRPr="004D497D">
        <w:rPr>
          <w:rFonts w:ascii="Calibri" w:eastAsia="Times New Roman" w:hAnsi="Calibri" w:cs="Calibri"/>
          <w:color w:val="000000"/>
          <w:szCs w:val="24"/>
        </w:rPr>
        <w:t xml:space="preserve">Natalie John </w:t>
      </w:r>
      <w:r w:rsidR="00343190">
        <w:rPr>
          <w:rFonts w:ascii="Calibri" w:eastAsia="Times New Roman" w:hAnsi="Calibri" w:cs="Calibri"/>
          <w:color w:val="000000"/>
          <w:szCs w:val="24"/>
        </w:rPr>
        <w:t>–</w:t>
      </w:r>
      <w:r w:rsidRPr="004D497D">
        <w:rPr>
          <w:rFonts w:ascii="Calibri" w:eastAsia="Times New Roman" w:hAnsi="Calibri" w:cs="Calibri"/>
          <w:color w:val="000000"/>
          <w:szCs w:val="24"/>
        </w:rPr>
        <w:t xml:space="preserve"> </w:t>
      </w:r>
      <w:r w:rsidR="00343190">
        <w:rPr>
          <w:rFonts w:ascii="Calibri" w:eastAsia="Times New Roman" w:hAnsi="Calibri" w:cs="Calibri"/>
          <w:color w:val="000000"/>
          <w:szCs w:val="24"/>
        </w:rPr>
        <w:t xml:space="preserve">she </w:t>
      </w:r>
      <w:r w:rsidRPr="004D497D">
        <w:rPr>
          <w:rFonts w:ascii="Calibri" w:eastAsia="Times New Roman" w:hAnsi="Calibri" w:cs="Calibri"/>
          <w:color w:val="000000"/>
          <w:szCs w:val="24"/>
        </w:rPr>
        <w:t>report</w:t>
      </w:r>
      <w:r w:rsidR="00343190">
        <w:rPr>
          <w:rFonts w:ascii="Calibri" w:eastAsia="Times New Roman" w:hAnsi="Calibri" w:cs="Calibri"/>
          <w:color w:val="000000"/>
          <w:szCs w:val="24"/>
        </w:rPr>
        <w:t xml:space="preserve">s </w:t>
      </w:r>
      <w:r w:rsidRPr="004D497D">
        <w:rPr>
          <w:rFonts w:ascii="Calibri" w:eastAsia="Times New Roman" w:hAnsi="Calibri" w:cs="Calibri"/>
          <w:color w:val="000000"/>
          <w:szCs w:val="24"/>
        </w:rPr>
        <w:t xml:space="preserve">to </w:t>
      </w:r>
      <w:r w:rsidR="008E1C35" w:rsidRPr="004D497D">
        <w:rPr>
          <w:rFonts w:ascii="Calibri" w:eastAsia="Times New Roman" w:hAnsi="Calibri" w:cs="Calibri"/>
          <w:color w:val="000000"/>
          <w:szCs w:val="24"/>
        </w:rPr>
        <w:t>the Headmaster</w:t>
      </w:r>
      <w:r w:rsidRPr="004D497D">
        <w:rPr>
          <w:rFonts w:ascii="Calibri" w:eastAsia="Times New Roman" w:hAnsi="Calibri" w:cs="Calibri"/>
          <w:color w:val="000000"/>
          <w:szCs w:val="24"/>
        </w:rPr>
        <w:t>.</w:t>
      </w:r>
    </w:p>
    <w:p w14:paraId="60166EE0" w14:textId="77777777" w:rsidR="003E7164" w:rsidRPr="004D497D" w:rsidRDefault="003E7164" w:rsidP="007574A2">
      <w:pPr>
        <w:spacing w:after="120" w:line="240" w:lineRule="auto"/>
        <w:jc w:val="both"/>
        <w:rPr>
          <w:rFonts w:ascii="Times New Roman" w:eastAsia="Times New Roman" w:hAnsi="Times New Roman" w:cs="Times New Roman"/>
          <w:szCs w:val="24"/>
        </w:rPr>
      </w:pPr>
    </w:p>
    <w:p w14:paraId="57A87CC9" w14:textId="77777777" w:rsidR="003E7164" w:rsidRPr="004D497D" w:rsidRDefault="007574A2" w:rsidP="007574A2">
      <w:pPr>
        <w:spacing w:after="120" w:line="240" w:lineRule="auto"/>
        <w:jc w:val="both"/>
        <w:rPr>
          <w:rFonts w:ascii="Calibri" w:eastAsia="Times New Roman" w:hAnsi="Calibri" w:cs="Calibri"/>
          <w:color w:val="000000"/>
          <w:szCs w:val="24"/>
        </w:rPr>
      </w:pPr>
      <w:r w:rsidRPr="004D497D">
        <w:rPr>
          <w:rFonts w:ascii="Calibri" w:eastAsia="Times New Roman" w:hAnsi="Calibri" w:cs="Calibri"/>
          <w:color w:val="000000"/>
          <w:szCs w:val="24"/>
          <w:u w:val="single"/>
        </w:rPr>
        <w:t>Physical Environment</w:t>
      </w:r>
      <w:r w:rsidRPr="004D497D">
        <w:rPr>
          <w:rFonts w:ascii="Calibri" w:eastAsia="Times New Roman" w:hAnsi="Calibri" w:cs="Calibri"/>
          <w:color w:val="000000"/>
          <w:szCs w:val="24"/>
        </w:rPr>
        <w:t xml:space="preserve">: </w:t>
      </w:r>
    </w:p>
    <w:p w14:paraId="75C81D0F"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 xml:space="preserve">The School and Nursery will make every effort to ensure that no child, parent or staff member is disadvantaged by the School environment due to a disability, although it needs to be recognised that the physical layout of some of the building may restrict the movement of individuals with particular mobility difficulties. (See Special Needs </w:t>
      </w:r>
      <w:r w:rsidR="008E1C35" w:rsidRPr="004D497D">
        <w:rPr>
          <w:rFonts w:ascii="Calibri" w:eastAsia="Times New Roman" w:hAnsi="Calibri" w:cs="Calibri"/>
          <w:color w:val="000000"/>
          <w:szCs w:val="24"/>
        </w:rPr>
        <w:t xml:space="preserve">Policy </w:t>
      </w:r>
      <w:r w:rsidRPr="004D497D">
        <w:rPr>
          <w:rFonts w:ascii="Calibri" w:eastAsia="Times New Roman" w:hAnsi="Calibri" w:cs="Calibri"/>
          <w:color w:val="000000"/>
          <w:szCs w:val="24"/>
        </w:rPr>
        <w:t>&amp; Accessibility Plan)</w:t>
      </w:r>
      <w:r w:rsidR="008E1C35" w:rsidRPr="004D497D">
        <w:rPr>
          <w:rFonts w:ascii="Calibri" w:eastAsia="Times New Roman" w:hAnsi="Calibri" w:cs="Calibri"/>
          <w:color w:val="000000"/>
          <w:szCs w:val="24"/>
        </w:rPr>
        <w:t>.</w:t>
      </w:r>
    </w:p>
    <w:p w14:paraId="190FB3D3"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Pupil displays around the School will reflect diversity across all aspects of equality of opportunity.  Promoting and valuing diversity and differences: We endeavour to make Our Lady’s Preparatory School and Nursery a welcoming place for all, and appropriate opportunities will be given to children to explore, acknowledge and value the similarities and differences between themselves and others.</w:t>
      </w:r>
    </w:p>
    <w:p w14:paraId="0A72645F"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Resources are chosen to give the children a balanced view of the world and an appreciation of the diversity of our multi-racial society. As far as possible, resources will show a variety of role models, e.g. disabled people carrying out similar jobs to able bodied people, mothers and fathers carrying out parenting roles, old and young helping out in the community, etc. We celebrate a range of festivals and positively reflect on a range of communities through our choice of activities.  We also invite volunteers, local speakers or personalities, who reflect the diversity of the local community, to visit the School.</w:t>
      </w:r>
    </w:p>
    <w:p w14:paraId="61814542"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We recognise the different learning styles of children, particularly between girls and boys, and make appropriate provision within the curriculum to ensure each child receives the best opportunity to develop their skills and abilities.  </w:t>
      </w:r>
    </w:p>
    <w:p w14:paraId="374AF062"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u w:val="single"/>
        </w:rPr>
        <w:t>Discriminatory Behaviour</w:t>
      </w:r>
      <w:r w:rsidRPr="004D497D">
        <w:rPr>
          <w:rFonts w:ascii="Calibri" w:eastAsia="Times New Roman" w:hAnsi="Calibri" w:cs="Calibri"/>
          <w:color w:val="000000"/>
          <w:szCs w:val="24"/>
        </w:rPr>
        <w:t>: Discriminatory remarks made by children, parents or staff members are unacceptable and action will always be taken. It is, however, recognised that in our youngest children, the comments can be harmless and due to a lack of understanding. We help children to understand that discriminatory behaviour and remarks are hurtful and unacceptable through PSHE, R.E., assemblies, pastoral work and generally in all aspects of school life and in the curriculum.</w:t>
      </w:r>
    </w:p>
    <w:p w14:paraId="50F4BFA9"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u w:val="single"/>
        </w:rPr>
        <w:t>Equal Opportunity Principles for Current or Prospective Employees</w:t>
      </w:r>
      <w:r w:rsidRPr="004D497D">
        <w:rPr>
          <w:rFonts w:ascii="Calibri" w:eastAsia="Times New Roman" w:hAnsi="Calibri" w:cs="Calibri"/>
          <w:color w:val="000000"/>
          <w:szCs w:val="24"/>
        </w:rPr>
        <w:t xml:space="preserve">: Our Lady’s Preparatory School is opposed to all forms of unlawful and unfair discrimination.  All job applicants, employees and others who </w:t>
      </w:r>
      <w:r w:rsidRPr="004D497D">
        <w:rPr>
          <w:rFonts w:ascii="Calibri" w:eastAsia="Times New Roman" w:hAnsi="Calibri" w:cs="Calibri"/>
          <w:color w:val="000000"/>
          <w:szCs w:val="24"/>
        </w:rPr>
        <w:lastRenderedPageBreak/>
        <w:t>provide services for us will be treated fairly and will not be discriminated against for having any ‘protected characteristic’ (under the Equality Act 2010).</w:t>
      </w:r>
    </w:p>
    <w:p w14:paraId="58698AFD"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Decisions about recruitment and selection, promotion, training or any other benefit will be made objectively and without unlawful discrimination.  Please refer to the Special Educational Needs &amp; Disability Policy, the Accessibility Plan and the Mentor Handbook stored in the School office.</w:t>
      </w:r>
    </w:p>
    <w:p w14:paraId="6405E885"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The School recognises that the provision of equal opportunities in the workplace is not only good management practice but that it also represents sound business sense.  Our equal opportunities policy will help all those who work for us to develop their full potential and the talents and resources of the School’s employees will be utilised fully to maximise the educational opportunities offered to the children.</w:t>
      </w:r>
    </w:p>
    <w:p w14:paraId="51B623A3"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t xml:space="preserve">All staff are aware that Corporal Punishment is not allowed at Our Lady’s </w:t>
      </w:r>
      <w:r w:rsidRPr="004D497D">
        <w:rPr>
          <w:rFonts w:ascii="Calibri" w:eastAsia="Times New Roman" w:hAnsi="Calibri" w:cs="Calibri"/>
          <w:b/>
          <w:bCs/>
          <w:i/>
          <w:iCs/>
          <w:color w:val="000000"/>
          <w:szCs w:val="24"/>
        </w:rPr>
        <w:t>under any circumstances</w:t>
      </w:r>
      <w:r w:rsidRPr="004D497D">
        <w:rPr>
          <w:rFonts w:ascii="Calibri" w:eastAsia="Times New Roman" w:hAnsi="Calibri" w:cs="Calibri"/>
          <w:color w:val="000000"/>
          <w:szCs w:val="24"/>
        </w:rPr>
        <w:t>, with this ban applying to all members of staff without exception.</w:t>
      </w:r>
      <w:r w:rsidR="004D497D">
        <w:rPr>
          <w:rFonts w:ascii="Calibri" w:eastAsia="Times New Roman" w:hAnsi="Calibri" w:cs="Calibri"/>
          <w:color w:val="000000"/>
          <w:szCs w:val="24"/>
        </w:rPr>
        <w:t xml:space="preserve">  </w:t>
      </w:r>
      <w:r w:rsidRPr="004D497D">
        <w:rPr>
          <w:rFonts w:ascii="Calibri" w:eastAsia="Times New Roman" w:hAnsi="Calibri" w:cs="Calibri"/>
          <w:color w:val="000000"/>
          <w:szCs w:val="24"/>
        </w:rPr>
        <w:t xml:space="preserve">Teachers/Staff are permitted to use ‘physical intervention’ to avert an immediate danger of personal injury to, or an immediate danger to the property of, a person (including the child). </w:t>
      </w:r>
      <w:r w:rsidR="008E1C35" w:rsidRPr="004D497D">
        <w:rPr>
          <w:rFonts w:ascii="Calibri" w:eastAsia="Times New Roman" w:hAnsi="Calibri" w:cs="Calibri"/>
          <w:color w:val="000000"/>
          <w:szCs w:val="24"/>
        </w:rPr>
        <w:t> This is addressed in detail in the</w:t>
      </w:r>
      <w:r w:rsidRPr="004D497D">
        <w:rPr>
          <w:rFonts w:ascii="Calibri" w:eastAsia="Times New Roman" w:hAnsi="Calibri" w:cs="Calibri"/>
          <w:color w:val="000000"/>
          <w:szCs w:val="24"/>
        </w:rPr>
        <w:t xml:space="preserve"> Behaviour Policy.</w:t>
      </w:r>
    </w:p>
    <w:p w14:paraId="5381FE94" w14:textId="77777777" w:rsidR="007574A2" w:rsidRPr="004D497D" w:rsidRDefault="007574A2" w:rsidP="007574A2">
      <w:pPr>
        <w:spacing w:after="0" w:line="240" w:lineRule="auto"/>
        <w:rPr>
          <w:rFonts w:ascii="Times New Roman" w:eastAsia="Times New Roman" w:hAnsi="Times New Roman" w:cs="Times New Roman"/>
          <w:szCs w:val="24"/>
        </w:rPr>
      </w:pPr>
    </w:p>
    <w:p w14:paraId="3D104FDA"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color w:val="000000"/>
          <w:szCs w:val="24"/>
        </w:rPr>
        <w:t>Our Lady’s Preparatory School and Nursery, as an employer, is committed to:  </w:t>
      </w:r>
    </w:p>
    <w:p w14:paraId="35D4411A"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Promoting equality of opportunity for all its members of staff.</w:t>
      </w:r>
    </w:p>
    <w:p w14:paraId="2AD2534B"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Promoting a good and harmonious working environment in which everyone is treated with respect.</w:t>
      </w:r>
    </w:p>
    <w:p w14:paraId="61D23DB5"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Preventing occurrences of unlawful direct discrimination, indirect discrimination, harassment and victimisation.</w:t>
      </w:r>
    </w:p>
    <w:p w14:paraId="5996444F"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Fulfilling all its legal obligations under the equality legislation and associated codes of practice.</w:t>
      </w:r>
    </w:p>
    <w:p w14:paraId="74C778B1"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Taking lawful affirmative or positive action, where appropriate and necessary.</w:t>
      </w:r>
    </w:p>
    <w:p w14:paraId="236E1105" w14:textId="77777777" w:rsidR="007574A2" w:rsidRPr="004D497D" w:rsidRDefault="007574A2" w:rsidP="007574A2">
      <w:pPr>
        <w:numPr>
          <w:ilvl w:val="0"/>
          <w:numId w:val="3"/>
        </w:numPr>
        <w:spacing w:after="120" w:line="240" w:lineRule="auto"/>
        <w:textAlignment w:val="baseline"/>
        <w:rPr>
          <w:rFonts w:ascii="Arial" w:eastAsia="Times New Roman" w:hAnsi="Arial" w:cs="Arial"/>
          <w:color w:val="000000"/>
          <w:szCs w:val="24"/>
        </w:rPr>
      </w:pPr>
      <w:r w:rsidRPr="004D497D">
        <w:rPr>
          <w:rFonts w:ascii="Calibri" w:eastAsia="Times New Roman" w:hAnsi="Calibri" w:cs="Calibri"/>
          <w:color w:val="000000"/>
          <w:szCs w:val="24"/>
        </w:rPr>
        <w:t>Regarding all breaches of equal opportunities policy by employees as misconduct which could lead to disciplinary action being taken.</w:t>
      </w:r>
    </w:p>
    <w:p w14:paraId="508FA3E3" w14:textId="77777777" w:rsidR="007574A2" w:rsidRPr="004D497D" w:rsidRDefault="007574A2" w:rsidP="007574A2">
      <w:pPr>
        <w:spacing w:after="0" w:line="240" w:lineRule="auto"/>
        <w:rPr>
          <w:rFonts w:ascii="Times New Roman" w:eastAsia="Times New Roman" w:hAnsi="Times New Roman" w:cs="Times New Roman"/>
          <w:szCs w:val="24"/>
        </w:rPr>
      </w:pPr>
    </w:p>
    <w:p w14:paraId="318F28B6"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Policy Implementation</w:t>
      </w:r>
    </w:p>
    <w:p w14:paraId="5C19A183"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color w:val="000000"/>
          <w:szCs w:val="24"/>
        </w:rPr>
        <w:t>The School will ensure the implementation of this policy through:  </w:t>
      </w:r>
    </w:p>
    <w:p w14:paraId="5E55FECC" w14:textId="77777777" w:rsidR="007574A2" w:rsidRPr="004D497D" w:rsidRDefault="007574A2" w:rsidP="007574A2">
      <w:pPr>
        <w:numPr>
          <w:ilvl w:val="0"/>
          <w:numId w:val="4"/>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u w:val="single"/>
        </w:rPr>
        <w:t>Monitoring and Self Evaluation</w:t>
      </w:r>
      <w:r w:rsidRPr="004D497D">
        <w:rPr>
          <w:rFonts w:ascii="Calibri" w:eastAsia="Times New Roman" w:hAnsi="Calibri" w:cs="Calibri"/>
          <w:color w:val="000000"/>
          <w:szCs w:val="24"/>
        </w:rPr>
        <w:t>: Monitoring the effectiveness and impact of the Equal Opportunities Policy is ultimately the responsibility of the Head</w:t>
      </w:r>
      <w:r w:rsidR="003E7164" w:rsidRPr="004D497D">
        <w:rPr>
          <w:rFonts w:ascii="Calibri" w:eastAsia="Times New Roman" w:hAnsi="Calibri" w:cs="Calibri"/>
          <w:color w:val="000000"/>
          <w:szCs w:val="24"/>
        </w:rPr>
        <w:t>master</w:t>
      </w:r>
      <w:r w:rsidRPr="004D497D">
        <w:rPr>
          <w:rFonts w:ascii="Calibri" w:eastAsia="Times New Roman" w:hAnsi="Calibri" w:cs="Calibri"/>
          <w:color w:val="000000"/>
          <w:szCs w:val="24"/>
        </w:rPr>
        <w:t xml:space="preserve"> and </w:t>
      </w:r>
      <w:r w:rsidR="003E7164" w:rsidRPr="004D497D">
        <w:rPr>
          <w:rFonts w:ascii="Calibri" w:eastAsia="Times New Roman" w:hAnsi="Calibri" w:cs="Calibri"/>
          <w:color w:val="000000"/>
          <w:szCs w:val="24"/>
        </w:rPr>
        <w:t>S</w:t>
      </w:r>
      <w:r w:rsidRPr="004D497D">
        <w:rPr>
          <w:rFonts w:ascii="Calibri" w:eastAsia="Times New Roman" w:hAnsi="Calibri" w:cs="Calibri"/>
          <w:color w:val="000000"/>
          <w:szCs w:val="24"/>
        </w:rPr>
        <w:t xml:space="preserve">enior </w:t>
      </w:r>
      <w:r w:rsidR="003E7164" w:rsidRPr="004D497D">
        <w:rPr>
          <w:rFonts w:ascii="Calibri" w:eastAsia="Times New Roman" w:hAnsi="Calibri" w:cs="Calibri"/>
          <w:color w:val="000000"/>
          <w:szCs w:val="24"/>
        </w:rPr>
        <w:t>M</w:t>
      </w:r>
      <w:r w:rsidRPr="004D497D">
        <w:rPr>
          <w:rFonts w:ascii="Calibri" w:eastAsia="Times New Roman" w:hAnsi="Calibri" w:cs="Calibri"/>
          <w:color w:val="000000"/>
          <w:szCs w:val="24"/>
        </w:rPr>
        <w:t>anagement, but every member of staff is responsible for the day-to-day operation of the policy in terms of promoting good practice.</w:t>
      </w:r>
    </w:p>
    <w:p w14:paraId="241CBAA4" w14:textId="77777777" w:rsidR="007574A2" w:rsidRPr="004D497D" w:rsidRDefault="007574A2" w:rsidP="007574A2">
      <w:pPr>
        <w:numPr>
          <w:ilvl w:val="0"/>
          <w:numId w:val="4"/>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u w:val="single"/>
        </w:rPr>
        <w:t>Training</w:t>
      </w:r>
      <w:r w:rsidRPr="004D497D">
        <w:rPr>
          <w:rFonts w:ascii="Calibri" w:eastAsia="Times New Roman" w:hAnsi="Calibri" w:cs="Calibri"/>
          <w:color w:val="000000"/>
          <w:szCs w:val="24"/>
        </w:rPr>
        <w:t>: Our Lady’s employees will receive guidance on the learning needs of pupils with special educational needs and learning difficulties and disabilities, where appropriate.  Equality training and guidance may also be provided for staff as appropriate, including training and awareness of this Policy within the School’s induction programme.</w:t>
      </w:r>
    </w:p>
    <w:p w14:paraId="7D30F9F2" w14:textId="77777777" w:rsidR="007574A2" w:rsidRPr="004D497D" w:rsidRDefault="007574A2" w:rsidP="007574A2">
      <w:pPr>
        <w:numPr>
          <w:ilvl w:val="0"/>
          <w:numId w:val="4"/>
        </w:numPr>
        <w:spacing w:after="120" w:line="240" w:lineRule="auto"/>
        <w:jc w:val="both"/>
        <w:textAlignment w:val="baseline"/>
        <w:rPr>
          <w:rFonts w:ascii="Arial" w:eastAsia="Times New Roman" w:hAnsi="Arial" w:cs="Arial"/>
          <w:color w:val="000000"/>
          <w:szCs w:val="24"/>
        </w:rPr>
      </w:pPr>
      <w:r w:rsidRPr="004D497D">
        <w:rPr>
          <w:rFonts w:ascii="Calibri" w:eastAsia="Times New Roman" w:hAnsi="Calibri" w:cs="Calibri"/>
          <w:color w:val="000000"/>
          <w:szCs w:val="24"/>
          <w:u w:val="single"/>
        </w:rPr>
        <w:t>Communication</w:t>
      </w:r>
      <w:r w:rsidRPr="004D497D">
        <w:rPr>
          <w:rFonts w:ascii="Calibri" w:eastAsia="Times New Roman" w:hAnsi="Calibri" w:cs="Calibri"/>
          <w:color w:val="000000"/>
          <w:szCs w:val="24"/>
        </w:rPr>
        <w:t>: This Policy will be communicated to all staff members, and made available for current and prospective parents via the School website, with a hard copy available for viewing on request.</w:t>
      </w:r>
    </w:p>
    <w:p w14:paraId="5AF1A6FB" w14:textId="77777777" w:rsidR="007574A2" w:rsidRPr="004D497D" w:rsidRDefault="007574A2" w:rsidP="007574A2">
      <w:pPr>
        <w:spacing w:after="0" w:line="240" w:lineRule="auto"/>
        <w:rPr>
          <w:rFonts w:ascii="Times New Roman" w:eastAsia="Times New Roman" w:hAnsi="Times New Roman" w:cs="Times New Roman"/>
          <w:szCs w:val="24"/>
        </w:rPr>
      </w:pPr>
    </w:p>
    <w:p w14:paraId="039FE4F2" w14:textId="77777777" w:rsidR="007574A2" w:rsidRPr="004D497D" w:rsidRDefault="007574A2" w:rsidP="007574A2">
      <w:pPr>
        <w:spacing w:after="12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 xml:space="preserve">Monitoring &amp; review </w:t>
      </w:r>
    </w:p>
    <w:p w14:paraId="281ED1C3" w14:textId="77777777" w:rsidR="007574A2" w:rsidRPr="004D497D" w:rsidRDefault="007574A2" w:rsidP="007574A2">
      <w:pPr>
        <w:spacing w:after="120" w:line="240" w:lineRule="auto"/>
        <w:jc w:val="both"/>
        <w:rPr>
          <w:rFonts w:ascii="Times New Roman" w:eastAsia="Times New Roman" w:hAnsi="Times New Roman" w:cs="Times New Roman"/>
          <w:szCs w:val="24"/>
        </w:rPr>
      </w:pPr>
      <w:r w:rsidRPr="004D497D">
        <w:rPr>
          <w:rFonts w:ascii="Calibri" w:eastAsia="Times New Roman" w:hAnsi="Calibri" w:cs="Calibri"/>
          <w:color w:val="000000"/>
          <w:szCs w:val="24"/>
        </w:rPr>
        <w:lastRenderedPageBreak/>
        <w:t>The School will review this Policy every two years and any guidance or advice published by the DfE, ISI and/or other relevant bodies will be monitored on an ongoing basis, in the event that ad-hoc amendments or revisions are appropriate outside of this timeframe.</w:t>
      </w:r>
    </w:p>
    <w:p w14:paraId="4161E202" w14:textId="77777777" w:rsidR="007574A2" w:rsidRPr="004D497D" w:rsidRDefault="007574A2" w:rsidP="007574A2">
      <w:pPr>
        <w:spacing w:after="0" w:line="240" w:lineRule="auto"/>
        <w:rPr>
          <w:rFonts w:ascii="Times New Roman" w:eastAsia="Times New Roman" w:hAnsi="Times New Roman" w:cs="Times New Roman"/>
          <w:szCs w:val="24"/>
        </w:rPr>
      </w:pPr>
    </w:p>
    <w:p w14:paraId="63283B18" w14:textId="72A8A573" w:rsidR="007574A2" w:rsidRPr="004D497D" w:rsidRDefault="007574A2" w:rsidP="007574A2">
      <w:pPr>
        <w:spacing w:after="200" w:line="240" w:lineRule="auto"/>
        <w:rPr>
          <w:rFonts w:ascii="Times New Roman" w:eastAsia="Times New Roman" w:hAnsi="Times New Roman" w:cs="Times New Roman"/>
          <w:szCs w:val="24"/>
        </w:rPr>
      </w:pPr>
      <w:r w:rsidRPr="004D497D">
        <w:rPr>
          <w:rFonts w:ascii="Calibri" w:eastAsia="Times New Roman" w:hAnsi="Calibri" w:cs="Calibri"/>
          <w:b/>
          <w:bCs/>
          <w:color w:val="000000"/>
          <w:szCs w:val="24"/>
        </w:rPr>
        <w:t>Reviewed:  </w:t>
      </w:r>
      <w:r w:rsidR="00D47650">
        <w:rPr>
          <w:rFonts w:ascii="Calibri" w:eastAsia="Times New Roman" w:hAnsi="Calibri" w:cs="Calibri"/>
          <w:b/>
          <w:bCs/>
          <w:color w:val="000000"/>
          <w:szCs w:val="24"/>
        </w:rPr>
        <w:t>1</w:t>
      </w:r>
      <w:r w:rsidR="00B61A8D">
        <w:rPr>
          <w:rFonts w:ascii="Calibri" w:eastAsia="Times New Roman" w:hAnsi="Calibri" w:cs="Calibri"/>
          <w:b/>
          <w:bCs/>
          <w:color w:val="000000"/>
          <w:szCs w:val="24"/>
        </w:rPr>
        <w:t xml:space="preserve"> September 202</w:t>
      </w:r>
      <w:r w:rsidR="00D47650">
        <w:rPr>
          <w:rFonts w:ascii="Calibri" w:eastAsia="Times New Roman" w:hAnsi="Calibri" w:cs="Calibri"/>
          <w:b/>
          <w:bCs/>
          <w:color w:val="000000"/>
          <w:szCs w:val="24"/>
        </w:rPr>
        <w:t xml:space="preserve">5 </w:t>
      </w:r>
    </w:p>
    <w:p w14:paraId="196FF5CB" w14:textId="77777777" w:rsidR="007574A2" w:rsidRPr="004D497D" w:rsidRDefault="004D497D" w:rsidP="007574A2">
      <w:pPr>
        <w:spacing w:after="200" w:line="240" w:lineRule="auto"/>
        <w:rPr>
          <w:rFonts w:ascii="Times New Roman" w:eastAsia="Times New Roman" w:hAnsi="Times New Roman" w:cs="Times New Roman"/>
          <w:szCs w:val="24"/>
        </w:rPr>
      </w:pPr>
      <w:r w:rsidRPr="004D497D">
        <w:rPr>
          <w:noProof/>
          <w:sz w:val="20"/>
          <w:lang w:val="en-GB" w:eastAsia="en-GB"/>
        </w:rPr>
        <w:drawing>
          <wp:anchor distT="0" distB="0" distL="114300" distR="114300" simplePos="0" relativeHeight="251658240" behindDoc="1" locked="0" layoutInCell="1" allowOverlap="1" wp14:anchorId="7BE7C505" wp14:editId="057E391F">
            <wp:simplePos x="0" y="0"/>
            <wp:positionH relativeFrom="margin">
              <wp:align>left</wp:align>
            </wp:positionH>
            <wp:positionV relativeFrom="paragraph">
              <wp:posOffset>88265</wp:posOffset>
            </wp:positionV>
            <wp:extent cx="1145027" cy="47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402" b="41494"/>
                    <a:stretch/>
                  </pic:blipFill>
                  <pic:spPr bwMode="auto">
                    <a:xfrm>
                      <a:off x="0" y="0"/>
                      <a:ext cx="1145027"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4A2" w:rsidRPr="004D497D">
        <w:rPr>
          <w:rFonts w:ascii="Calibri" w:eastAsia="Times New Roman" w:hAnsi="Calibri" w:cs="Calibri"/>
          <w:b/>
          <w:bCs/>
          <w:color w:val="000000"/>
          <w:szCs w:val="24"/>
        </w:rPr>
        <w:t>Signed:</w:t>
      </w:r>
    </w:p>
    <w:p w14:paraId="773519B3" w14:textId="77777777" w:rsidR="004D497D" w:rsidRDefault="004D497D" w:rsidP="007574A2">
      <w:pPr>
        <w:spacing w:after="200" w:line="240" w:lineRule="auto"/>
        <w:rPr>
          <w:noProof/>
          <w:sz w:val="20"/>
          <w:lang w:val="en-GB" w:eastAsia="en-GB"/>
        </w:rPr>
      </w:pPr>
    </w:p>
    <w:p w14:paraId="5C2EEBDB" w14:textId="77777777" w:rsidR="00B61A8D" w:rsidRDefault="00FD0170" w:rsidP="004D497D">
      <w:pPr>
        <w:spacing w:before="240" w:after="0" w:line="240" w:lineRule="auto"/>
        <w:rPr>
          <w:rFonts w:ascii="Calibri" w:eastAsia="Times New Roman" w:hAnsi="Calibri" w:cs="Calibri"/>
          <w:b/>
          <w:bCs/>
          <w:color w:val="000000"/>
          <w:szCs w:val="24"/>
        </w:rPr>
      </w:pPr>
      <w:r w:rsidRPr="004D497D">
        <w:rPr>
          <w:rFonts w:ascii="Calibri" w:eastAsia="Times New Roman" w:hAnsi="Calibri" w:cs="Calibri"/>
          <w:b/>
          <w:bCs/>
          <w:color w:val="000000"/>
          <w:szCs w:val="24"/>
        </w:rPr>
        <w:t>M A Stone</w:t>
      </w:r>
      <w:r w:rsidR="004D497D">
        <w:rPr>
          <w:rFonts w:ascii="Calibri" w:eastAsia="Times New Roman" w:hAnsi="Calibri" w:cs="Calibri"/>
          <w:b/>
          <w:bCs/>
          <w:color w:val="000000"/>
          <w:szCs w:val="24"/>
        </w:rPr>
        <w:t xml:space="preserve">, </w:t>
      </w:r>
      <w:r w:rsidRPr="004D497D">
        <w:rPr>
          <w:rFonts w:ascii="Calibri" w:eastAsia="Times New Roman" w:hAnsi="Calibri" w:cs="Calibri"/>
          <w:b/>
          <w:bCs/>
          <w:color w:val="000000"/>
          <w:szCs w:val="24"/>
        </w:rPr>
        <w:t>Headmaster</w:t>
      </w:r>
      <w:r w:rsidR="004D497D">
        <w:rPr>
          <w:rFonts w:ascii="Calibri" w:eastAsia="Times New Roman" w:hAnsi="Calibri" w:cs="Calibri"/>
          <w:b/>
          <w:bCs/>
          <w:color w:val="000000"/>
          <w:szCs w:val="24"/>
        </w:rPr>
        <w:tab/>
      </w:r>
      <w:r w:rsidR="004D497D">
        <w:rPr>
          <w:rFonts w:ascii="Calibri" w:eastAsia="Times New Roman" w:hAnsi="Calibri" w:cs="Calibri"/>
          <w:b/>
          <w:bCs/>
          <w:color w:val="000000"/>
          <w:szCs w:val="24"/>
        </w:rPr>
        <w:tab/>
      </w:r>
      <w:r w:rsidR="004D497D">
        <w:rPr>
          <w:rFonts w:ascii="Calibri" w:eastAsia="Times New Roman" w:hAnsi="Calibri" w:cs="Calibri"/>
          <w:b/>
          <w:bCs/>
          <w:color w:val="000000"/>
          <w:szCs w:val="24"/>
        </w:rPr>
        <w:tab/>
      </w:r>
    </w:p>
    <w:p w14:paraId="1D6785D7" w14:textId="77777777" w:rsidR="00B61A8D" w:rsidRDefault="00B61A8D" w:rsidP="004D497D">
      <w:pPr>
        <w:spacing w:before="240" w:after="0" w:line="240" w:lineRule="auto"/>
        <w:rPr>
          <w:rFonts w:ascii="Calibri" w:eastAsia="Times New Roman" w:hAnsi="Calibri" w:cs="Calibri"/>
          <w:b/>
          <w:bCs/>
          <w:color w:val="000000"/>
          <w:szCs w:val="24"/>
        </w:rPr>
      </w:pPr>
    </w:p>
    <w:p w14:paraId="4B27E7A1" w14:textId="0F1B17AA" w:rsidR="004F5F08" w:rsidRPr="004D497D" w:rsidRDefault="007574A2" w:rsidP="004D497D">
      <w:pPr>
        <w:spacing w:before="240" w:after="0" w:line="240" w:lineRule="auto"/>
        <w:rPr>
          <w:sz w:val="20"/>
        </w:rPr>
      </w:pPr>
      <w:r w:rsidRPr="004D497D">
        <w:rPr>
          <w:rFonts w:ascii="Calibri" w:eastAsia="Times New Roman" w:hAnsi="Calibri" w:cs="Calibri"/>
          <w:b/>
          <w:bCs/>
          <w:color w:val="000000"/>
          <w:szCs w:val="24"/>
        </w:rPr>
        <w:t>To be reviewed:  24 months from “Reviewed” date</w:t>
      </w:r>
    </w:p>
    <w:sectPr w:rsidR="004F5F08" w:rsidRPr="004D4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5C5"/>
    <w:multiLevelType w:val="multilevel"/>
    <w:tmpl w:val="97A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15AD9"/>
    <w:multiLevelType w:val="multilevel"/>
    <w:tmpl w:val="DF3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E7C67"/>
    <w:multiLevelType w:val="multilevel"/>
    <w:tmpl w:val="988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A0726"/>
    <w:multiLevelType w:val="multilevel"/>
    <w:tmpl w:val="F39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A2"/>
    <w:rsid w:val="001A3B48"/>
    <w:rsid w:val="001E6338"/>
    <w:rsid w:val="00343190"/>
    <w:rsid w:val="003E7164"/>
    <w:rsid w:val="004D497D"/>
    <w:rsid w:val="004F5F08"/>
    <w:rsid w:val="005400F8"/>
    <w:rsid w:val="006747A8"/>
    <w:rsid w:val="007574A2"/>
    <w:rsid w:val="008E1C35"/>
    <w:rsid w:val="00B61A8D"/>
    <w:rsid w:val="00D47650"/>
    <w:rsid w:val="00E312A0"/>
    <w:rsid w:val="00E64583"/>
    <w:rsid w:val="00FD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E7AF"/>
  <w15:chartTrackingRefBased/>
  <w15:docId w15:val="{87A5F842-E497-42AF-A651-248432C3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equality-act-2010-guidanc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12</cp:revision>
  <cp:lastPrinted>2017-08-16T09:40:00Z</cp:lastPrinted>
  <dcterms:created xsi:type="dcterms:W3CDTF">2020-09-29T13:30:00Z</dcterms:created>
  <dcterms:modified xsi:type="dcterms:W3CDTF">2026-01-30T17:44:00Z</dcterms:modified>
</cp:coreProperties>
</file>